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B3" w:rsidRDefault="000902B3" w:rsidP="000902B3">
      <w:pPr>
        <w:pStyle w:val="stile1"/>
      </w:pPr>
    </w:p>
    <w:p w:rsidR="000902B3" w:rsidRDefault="000902B3" w:rsidP="000902B3">
      <w:pPr>
        <w:pStyle w:val="NormaleWeb"/>
        <w:jc w:val="center"/>
      </w:pPr>
      <w:r>
        <w:rPr>
          <w:rStyle w:val="Enfasigrassetto"/>
          <w:i/>
          <w:iCs/>
        </w:rPr>
        <w:t>Niente ATA nella legge di bilancio 2017</w:t>
      </w:r>
    </w:p>
    <w:p w:rsidR="000902B3" w:rsidRDefault="000902B3" w:rsidP="000902B3">
      <w:pPr>
        <w:pStyle w:val="NormaleWeb"/>
      </w:pPr>
      <w:proofErr w:type="spellStart"/>
      <w:r>
        <w:rPr>
          <w:rStyle w:val="Enfasigrassetto"/>
        </w:rPr>
        <w:t>ATAnews</w:t>
      </w:r>
      <w:proofErr w:type="spellEnd"/>
      <w: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legge della “buona scuola”, sulla professionalità e sul contratto. È un resoconto centrato sulle nostre attività politico-sindacali-legali e sui risultati ottenuti.</w:t>
      </w:r>
    </w:p>
    <w:p w:rsidR="000902B3" w:rsidRDefault="000902B3" w:rsidP="000902B3">
      <w:pPr>
        <w:pStyle w:val="NormaleWeb"/>
      </w:pPr>
      <w:r>
        <w:t>In questo numero ci soffermiamo sull’esclusione dalla legge di bilancio 2017 di alcuni provvedimenti a favore del personale ATA. Un fatto che giudichiamo molto negativamente, soprattutto dopo gli annunci del Ministro dell’Istruzione che aveva lasciato intravedere la soluzione ad alcuni annosi problemi.</w:t>
      </w:r>
    </w:p>
    <w:p w:rsidR="000902B3" w:rsidRDefault="000902B3" w:rsidP="000902B3">
      <w:pPr>
        <w:pStyle w:val="NormaleWeb"/>
      </w:pPr>
      <w:hyperlink r:id="rId6" w:history="1">
        <w:r>
          <w:rPr>
            <w:rStyle w:val="Enfasigrassetto"/>
            <w:color w:val="0000FF"/>
            <w:u w:val="single"/>
          </w:rPr>
          <w:t>Scarica il n. 5/2016</w:t>
        </w:r>
      </w:hyperlink>
      <w:r>
        <w:br/>
      </w:r>
      <w:r>
        <w:rPr>
          <w:rStyle w:val="Enfasicorsivo"/>
        </w:rPr>
        <w:t xml:space="preserve">Da affiggere all’albo sindacale di tutti i plessi della scuola ai sensi del vigente contratto di lavoro. </w:t>
      </w:r>
      <w:bookmarkStart w:id="0" w:name="_GoBack"/>
      <w:bookmarkEnd w:id="0"/>
    </w:p>
    <w:p w:rsidR="000902B3" w:rsidRDefault="000902B3" w:rsidP="000902B3">
      <w:pPr>
        <w:pStyle w:val="NormaleWeb"/>
      </w:pPr>
      <w:r>
        <w:t xml:space="preserve">Per l’informazione quotidiana: </w:t>
      </w:r>
      <w:hyperlink r:id="rId7" w:history="1">
        <w:r>
          <w:rPr>
            <w:rStyle w:val="Collegamentoipertestuale"/>
          </w:rPr>
          <w:t>www.flcgil.it/scuola/ata</w:t>
        </w:r>
      </w:hyperlink>
      <w:r>
        <w:t>.</w:t>
      </w:r>
      <w:r>
        <w:br/>
        <w:t xml:space="preserve">Siamo anche presenti su </w:t>
      </w:r>
      <w:hyperlink r:id="rId8" w:tgtFrame="_blank" w:history="1">
        <w:proofErr w:type="spellStart"/>
        <w:r>
          <w:rPr>
            <w:rStyle w:val="Collegamentoipertestuale"/>
          </w:rPr>
          <w:t>Facebook</w:t>
        </w:r>
        <w:proofErr w:type="spellEnd"/>
      </w:hyperlink>
      <w:r>
        <w:t xml:space="preserve">, </w:t>
      </w:r>
      <w:hyperlink r:id="rId9" w:tgtFrame="_blank" w:history="1">
        <w:r>
          <w:rPr>
            <w:rStyle w:val="Collegamentoipertestuale"/>
          </w:rPr>
          <w:t>Google+</w:t>
        </w:r>
      </w:hyperlink>
      <w:r>
        <w:t xml:space="preserve">, </w:t>
      </w:r>
      <w:hyperlink r:id="rId10" w:tgtFrame="_blank" w:history="1">
        <w:proofErr w:type="spellStart"/>
        <w:r>
          <w:rPr>
            <w:rStyle w:val="Collegamentoipertestuale"/>
          </w:rPr>
          <w:t>Twitter</w:t>
        </w:r>
        <w:proofErr w:type="spellEnd"/>
      </w:hyperlink>
      <w:r>
        <w:t xml:space="preserve"> e </w:t>
      </w:r>
      <w:hyperlink r:id="rId11" w:tgtFrame="_blank" w:history="1">
        <w:proofErr w:type="spellStart"/>
        <w:r>
          <w:rPr>
            <w:rStyle w:val="Collegamentoipertestuale"/>
          </w:rPr>
          <w:t>YouTube</w:t>
        </w:r>
        <w:proofErr w:type="spellEnd"/>
      </w:hyperlink>
      <w:r>
        <w:t>.</w:t>
      </w:r>
    </w:p>
    <w:p w:rsidR="000902B3" w:rsidRDefault="000902B3" w:rsidP="000902B3">
      <w:pPr>
        <w:pStyle w:val="NormaleWeb"/>
      </w:pPr>
      <w:r>
        <w:t>Cordialmente</w:t>
      </w:r>
      <w:r>
        <w:br/>
        <w:t>FLC CGIL nazionale</w:t>
      </w:r>
    </w:p>
    <w:p w:rsidR="005B37EE" w:rsidRPr="00042FAC" w:rsidRDefault="005B37EE" w:rsidP="00042FAC"/>
    <w:sectPr w:rsidR="005B37EE" w:rsidRPr="00042F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0902B3"/>
    <w:rsid w:val="00204F39"/>
    <w:rsid w:val="003B624B"/>
    <w:rsid w:val="004550DB"/>
    <w:rsid w:val="00530299"/>
    <w:rsid w:val="005B37EE"/>
    <w:rsid w:val="00613087"/>
    <w:rsid w:val="007A1F98"/>
    <w:rsid w:val="007B30F6"/>
    <w:rsid w:val="008B6302"/>
    <w:rsid w:val="008C04A8"/>
    <w:rsid w:val="00974A09"/>
    <w:rsid w:val="009871D5"/>
    <w:rsid w:val="009E1ACF"/>
    <w:rsid w:val="00AC4D8F"/>
    <w:rsid w:val="00B21779"/>
    <w:rsid w:val="00BD7A26"/>
    <w:rsid w:val="00D62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stile1">
    <w:name w:val="stile1"/>
    <w:basedOn w:val="Normale"/>
    <w:uiPriority w:val="99"/>
    <w:semiHidden/>
    <w:rsid w:val="000902B3"/>
    <w:pPr>
      <w:spacing w:before="100" w:beforeAutospacing="1" w:after="100" w:afterAutospacing="1"/>
    </w:pPr>
    <w:rPr>
      <w:rFonts w:ascii="Arial" w:hAnsi="Arial" w:cs="Arial"/>
    </w:rPr>
  </w:style>
  <w:style w:type="character" w:styleId="Enfasicorsivo">
    <w:name w:val="Emphasis"/>
    <w:basedOn w:val="Carpredefinitoparagrafo"/>
    <w:uiPriority w:val="20"/>
    <w:qFormat/>
    <w:rsid w:val="000902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stile1">
    <w:name w:val="stile1"/>
    <w:basedOn w:val="Normale"/>
    <w:uiPriority w:val="99"/>
    <w:semiHidden/>
    <w:rsid w:val="000902B3"/>
    <w:pPr>
      <w:spacing w:before="100" w:beforeAutospacing="1" w:after="100" w:afterAutospacing="1"/>
    </w:pPr>
    <w:rPr>
      <w:rFonts w:ascii="Arial" w:hAnsi="Arial" w:cs="Arial"/>
    </w:rPr>
  </w:style>
  <w:style w:type="character" w:styleId="Enfasicorsivo">
    <w:name w:val="Emphasis"/>
    <w:basedOn w:val="Carpredefinitoparagrafo"/>
    <w:uiPriority w:val="20"/>
    <w:qFormat/>
    <w:rsid w:val="00090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2239">
      <w:bodyDiv w:val="1"/>
      <w:marLeft w:val="0"/>
      <w:marRight w:val="0"/>
      <w:marTop w:val="0"/>
      <w:marBottom w:val="0"/>
      <w:divBdr>
        <w:top w:val="none" w:sz="0" w:space="0" w:color="auto"/>
        <w:left w:val="none" w:sz="0" w:space="0" w:color="auto"/>
        <w:bottom w:val="none" w:sz="0" w:space="0" w:color="auto"/>
        <w:right w:val="none" w:sz="0" w:space="0" w:color="auto"/>
      </w:divBdr>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lccgilfanpa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lcgil.it/scuola/a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cgil.it/files/pdf/atanews/2016-05-atanews.pdf" TargetMode="External"/><Relationship Id="rId11" Type="http://schemas.openxmlformats.org/officeDocument/2006/relationships/hyperlink" Target="https://www.youtube.com/user/sindacatoflcgil" TargetMode="External"/><Relationship Id="rId5" Type="http://schemas.openxmlformats.org/officeDocument/2006/relationships/webSettings" Target="webSettings.xml"/><Relationship Id="rId10" Type="http://schemas.openxmlformats.org/officeDocument/2006/relationships/hyperlink" Target="https://twitter.com/flccgil" TargetMode="External"/><Relationship Id="rId4" Type="http://schemas.openxmlformats.org/officeDocument/2006/relationships/settings" Target="settings.xml"/><Relationship Id="rId9" Type="http://schemas.openxmlformats.org/officeDocument/2006/relationships/hyperlink" Target="https://plus.google.com/10656547838052747644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218</Words>
  <Characters>1247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19</cp:revision>
  <cp:lastPrinted>2016-11-17T07:41:00Z</cp:lastPrinted>
  <dcterms:created xsi:type="dcterms:W3CDTF">2016-09-05T06:04:00Z</dcterms:created>
  <dcterms:modified xsi:type="dcterms:W3CDTF">2016-11-18T13:56:00Z</dcterms:modified>
</cp:coreProperties>
</file>