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85B6E" w:rsidTr="00285B6E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85B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85B6E" w:rsidRDefault="00285B6E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6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85B6E" w:rsidRDefault="00285B6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37" name="Immagine 37" descr="http://www.cislscuola.it/fileadmin/cislscuola/template/images/top_newsletter0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85B6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85B6E" w:rsidRDefault="00285B6E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222 - 24 aprile 2018</w:t>
                  </w:r>
                </w:p>
                <w:p w:rsidR="00285B6E" w:rsidRDefault="00285B6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524500" cy="2457450"/>
                        <wp:effectExtent l="0" t="0" r="0" b="0"/>
                        <wp:docPr id="17" name="Immagine 17" descr="http://www.cislscuola.it/typo3temp/pics/v_b9008e7475.pn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typo3temp/pics/v_b9008e7475.pn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  <w:sz w:val="36"/>
                      <w:szCs w:val="36"/>
                    </w:rPr>
                    <w:t>26-27-28 APRILE 2018</w:t>
                  </w: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br/>
                    <w:t>Sei pronto al voto per Espero?</w:t>
                  </w: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Guarda il </w:t>
                  </w:r>
                  <w:hyperlink r:id="rId11" w:tgtFrame="_blank" w:tooltip="Opens external link in new window" w:history="1">
                    <w:r>
                      <w:rPr>
                        <w:rStyle w:val="Collegamentoipertestuale"/>
                        <w:rFonts w:ascii="Arial" w:hAnsi="Arial" w:cs="Arial"/>
                      </w:rPr>
                      <w:t>video con le istruzioni</w:t>
                    </w:r>
                  </w:hyperlink>
                </w:p>
                <w:p w:rsidR="00285B6E" w:rsidRDefault="00285B6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6" name="Immagine 16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85B6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3" w:tooltip="RSU, si conferma la crescita della CISL nella scuola. Superati i 200.000 vo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RSU, si conferma la crescita della CISL nella scuola. Superati i 200.000 voti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24.04.2018 18:41 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RSU 2018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Quando mancano ormai i dati di poche decine di scuole, si conferma un risultato molto positivo per le nostre liste: la CISL vede confermato il trend di crescita sia in percentuale che in termini assoluti, tanto che è già stata superata la soglia dei 200.000 voti. Un risultato...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4" w:tooltip="RSU, si conferma la crescita della CISL nella scuola. Superati i 200.000 vo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5" name="Immagine 15" descr="http://www.cislscuola.it/typo3temp/pics/g_6891e75550.jpg">
                                <a:hlinkClick xmlns:a="http://schemas.openxmlformats.org/drawingml/2006/main" r:id="rId13" tooltip="&quot;RSU, si conferma la crescita della CISL nella scuola. Superati i 200.000 vot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g_6891e75550.jpg">
                                        <a:hlinkClick r:id="rId13" tooltip="&quot;RSU, si conferma la crescita della CISL nella scuola. Superati i 200.000 vot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5B6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6" w:tooltip="Concorso dirigenti scolastici, la prova preselettiva rinviata al 23 lugli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Concorso dirigenti scolastici, la prova preselettiva rinviata al 23 luglio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24.04.2018 18:30 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Concorsi, Dirigenti scolastici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E’ stato pubblicato nella Gazzetta Ufficiale di oggi, 24 aprile, l’avviso del Miur che dispone il rinvio della pubblicazione dei quesiti e del diario della prova preselettiva del corso-concorso nazionale, per titoli ed esami, per il reclutamento di dirigenti scolastici presso le...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7" w:tooltip="Concorso dirigenti scolastici, la prova preselettiva rinviata al 23 lugli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143000"/>
                              <wp:effectExtent l="0" t="0" r="0" b="0"/>
                              <wp:docPr id="14" name="Immagine 14" descr="http://www.cislscuola.it/typo3temp/pics/D_c2d5408fdd.jpg">
                                <a:hlinkClick xmlns:a="http://schemas.openxmlformats.org/drawingml/2006/main" r:id="rId17" tooltip="&quot;Concorso dirigenti scolastici, la prova preselettiva rinviata al 23 lugli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D_c2d5408fdd.jpg">
                                        <a:hlinkClick r:id="rId17" tooltip="&quot;Concorso dirigenti scolastici, la prova preselettiva rinviata al 23 lugli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B6E" w:rsidRDefault="00285B6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85B6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9" w:tooltip="Diplomati magistrali, serve soluzione politica che faccia salvi interessi di tut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Diplomati magistrali, serve soluzione politica che faccia salvi interessi di tutti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20.04.2018 22:14 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Personale docente, Personale precario, Reclutamento e Precariato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Salvaguardare i diritti dei diplomati magistrali e dei laureati in scienze della formazione primaria: appello al governo e alle forze parlamentari per il varo immediato di un provvedimento. Il 3 maggio si apre il "tavolo tecnico" al MIUR con i sindacati.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0" w:tooltip="Diplomati magistrali, serve soluzione politica che faccia salvi interessi di tut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3" name="Immagine 13" descr="http://www.cislscuola.it/typo3temp/pics/S_fb7b4895ef.jpg">
                                <a:hlinkClick xmlns:a="http://schemas.openxmlformats.org/drawingml/2006/main" r:id="rId20" tooltip="&quot;Diplomati magistrali, serve soluzione politica che faccia salvi interessi di tutt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S_fb7b4895ef.jpg">
                                        <a:hlinkClick r:id="rId20" tooltip="&quot;Diplomati magistrali, serve soluzione politica che faccia salvi interessi di tutt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5B6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2" w:tooltip="Violenza a scuola, una sfida che riguarda tutti. Serve segnale forte per nuovo patto di allean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Violenza a scuola, una sfida che riguarda tutti. Serve segnale forte per nuovo patto di alleanza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20.04.2018 11:43 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Ennesimo episodio con insegnanti vittime di aggressioni o maltrattamenti; grande risalto sui media, fiorire di analisi e commenti, lancio di qualche iniziativa. Possiamo rassegnarci ad andare avanti così? Credo proprio di no, l’indignazione non basta, come non basterebbe qualche...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3" w:tooltip="Violenza a scuola, una sfida che riguarda tutti. Serve segnale forte per nuovo patto di allean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2" name="Immagine 12" descr="http://www.cislscuola.it/typo3temp/pics/s_96c554bf72.jpg">
                                <a:hlinkClick xmlns:a="http://schemas.openxmlformats.org/drawingml/2006/main" r:id="rId23" tooltip="&quot;Violenza a scuola, una sfida che riguarda tutti. Serve segnale forte per nuovo patto di alleanz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s_96c554bf72.jpg">
                                        <a:hlinkClick r:id="rId23" tooltip="&quot;Violenza a scuola, una sfida che riguarda tutti. Serve segnale forte per nuovo patto di alleanz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B6E" w:rsidRDefault="00285B6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85B6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5" w:tooltip="Ganga e Gissi (CISL): contratto punto chiaro di riferimento in clima di incertez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Ganga e Gissi (CISL): contratto punto chiaro di riferimento in clima di incertezza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19.04.2018 20:37 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Contratto rinnovo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“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È una bella giornata: firmato il contratto, che finalmente potrà diventare operativo in tutti i suoi effetti, a partire da quelli economici, mentre alle elezioni per le RSU si profila ancora una volta una larga partecipazione al voto. C’è un intreccio significativo tra il...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6" w:tooltip="Ganga e Gissi (CISL): contratto punto chiaro di riferimento in clima di incertezz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1" name="Immagine 11" descr="http://www.cislscuola.it/typo3temp/pics/G_2d6a9908a6.jpg">
                                <a:hlinkClick xmlns:a="http://schemas.openxmlformats.org/drawingml/2006/main" r:id="rId26" tooltip="&quot;Ganga e Gissi (CISL): contratto punto chiaro di riferimento in clima di incertezz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islscuola.it/typo3temp/pics/G_2d6a9908a6.jpg">
                                        <a:hlinkClick r:id="rId26" tooltip="&quot;Ganga e Gissi (CISL): contratto punto chiaro di riferimento in clima di incertezz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B6E" w:rsidRDefault="00285B6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0" name="Immagine 10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lastRenderedPageBreak/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85B6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8" w:tooltip="dal13 aprile al 24 maggio - La scuola di oggi: criticità, complessità, responsabil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dal13 aprile al 24 maggio - La scuola di oggi: criticità, complessità, responsabilità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13.04.2018 08:00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Cisl Scuola Emilia Centrale organizza un'attività di formazione per il personale docente sul tema "La scuola di oggi: criticità, complessità, responsabilità" - Cinque incontri dal 13 aprile al 24 maggio 2018 (ore 16.30-19.30) presso la sede Cisl Scuola di Reggio Emilia, via...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9" w:tooltip="dal13 aprile al 24 maggio - La scuola di oggi: criticità, complessità, responsabilità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9" name="Immagine 9" descr="http://www.cislscuola.it/typo3temp/pics/R_645ecd05ce.jpg">
                                <a:hlinkClick xmlns:a="http://schemas.openxmlformats.org/drawingml/2006/main" r:id="rId29" tooltip="&quot;dal13 aprile al 24 maggio - La scuola di oggi: criticità, complessità, responsabilità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cislscuola.it/typo3temp/pics/R_645ecd05ce.jpg">
                                        <a:hlinkClick r:id="rId29" tooltip="&quot;dal13 aprile al 24 maggio - La scuola di oggi: criticità, complessità, responsabilità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5B6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1" w:tooltip="26/27/28 aprile - Elezioni Assemblea dei Delegati del Fondo Esper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26/27/28 aprile - Elezioni Assemblea dei Delegati del Fondo Espero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26.04.2018 08:00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Voto on line dalle ore 8 del 26 aprile alle ore 24 del 28 aprile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2" w:tooltip="26/27/28 aprile - Elezioni Assemblea dei Delegati del Fondo Esper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8" name="Immagine 8" descr="http://www.cislscuola.it/typo3temp/pics/E_8766414320.jpg">
                                <a:hlinkClick xmlns:a="http://schemas.openxmlformats.org/drawingml/2006/main" r:id="rId32" tooltip="&quot;26/27/28 aprile - Elezioni Assemblea dei Delegati del Fondo Esper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E_8766414320.jpg">
                                        <a:hlinkClick r:id="rId32" tooltip="&quot;26/27/28 aprile - Elezioni Assemblea dei Delegati del Fondo Esper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B6E" w:rsidRDefault="00285B6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285B6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4" w:tooltip="2/3/4 maggio - Assemblea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2/3/4 maggio - Assemblea Nazionale Cisl Scuola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02.05.2018 08:17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Rimini, Hotel Savoia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5" w:tooltip="2/3/4 maggio - Assemblea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7" name="Immagine 7" descr="http://www.cislscuola.it/typo3temp/pics/a_fab1bab80d.jpg">
                                <a:hlinkClick xmlns:a="http://schemas.openxmlformats.org/drawingml/2006/main" r:id="rId34" tooltip="&quot;2/3/4 maggio - Assemblea Nazionale Cisl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a_fab1bab80d.jpg">
                                        <a:hlinkClick r:id="rId34" tooltip="&quot;2/3/4 maggio - Assemblea Nazionale Cisl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85B6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285B6E" w:rsidRDefault="00285B6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7" w:tooltip="25 maggio - Il difficile compito della &quot;Gestione della classe&quot;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25 maggio - Il difficile compito della "Gestione della classe"</w:t>
                          </w:r>
                        </w:hyperlink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24.05.2018 00:04 </w:t>
                        </w:r>
                      </w:p>
                      <w:p w:rsidR="00285B6E" w:rsidRDefault="00285B6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Seminario formativo a cura di Cisl Scuola Cosenza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, Paola (CS) IPSEOA "San Francesco", ore 9,00.</w:t>
                        </w:r>
                      </w:p>
                      <w:p w:rsidR="00285B6E" w:rsidRDefault="00285B6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8" w:tooltip="25 maggio - Il difficile compito della &quot;Gestione della classe&quot;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285B6E" w:rsidRDefault="00285B6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33450"/>
                              <wp:effectExtent l="0" t="0" r="0" b="0"/>
                              <wp:docPr id="6" name="Immagine 6" descr="http://www.cislscuola.it/typo3temp/pics/P_318e8ecf60.jpg">
                                <a:hlinkClick xmlns:a="http://schemas.openxmlformats.org/drawingml/2006/main" r:id="rId38" tooltip="&quot;25 maggio - Il difficile compito della &quot;Gestione della classe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cislscuola.it/typo3temp/pics/P_318e8ecf60.jpg">
                                        <a:hlinkClick r:id="rId38" tooltip="&quot;25 maggio - Il difficile compito della &quot;Gestione della classe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5B6E" w:rsidRDefault="00285B6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" name="Immagine 5" descr="http://www.cislscuola.it/uploads/pics/FilettoRoss2pt_31a464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uploads/pics/FilettoRoss2pt_31a464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285B6E" w:rsidRDefault="00285B6E" w:rsidP="00285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4" name="Immagine 4" descr="http://www.cislscuola.it/typo3temp/pics/w_5efdac654c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w_5efdac654c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 w:rsidP="00285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90550" cy="476250"/>
                        <wp:effectExtent l="0" t="0" r="0" b="0"/>
                        <wp:docPr id="3" name="Immagine 3" descr="http://www.cislscuola.it/typo3temp/pics/T_0496466f10.png">
                          <a:hlinkClick xmlns:a="http://schemas.openxmlformats.org/drawingml/2006/main" r:id="rId4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typo3temp/pics/T_0496466f10.png">
                                  <a:hlinkClick r:id="rId4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5B6E" w:rsidRDefault="00285B6E" w:rsidP="00285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Immagine 2" descr="http://www.cislscuola.it/typo3temp/pics/f_fb20e4c270.png">
                          <a:hlinkClick xmlns:a="http://schemas.openxmlformats.org/drawingml/2006/main" r:id="rId4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f_fb20e4c270.png">
                                  <a:hlinkClick r:id="rId4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5B6E" w:rsidRDefault="00285B6E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85B6E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285B6E" w:rsidRDefault="00285B6E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lastRenderedPageBreak/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45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46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47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48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49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285B6E" w:rsidRDefault="00285B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85B6E" w:rsidRDefault="00285B6E" w:rsidP="00285B6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" name="Immagine 1" descr="http://www.cislscuola.it/index.php?id=3398&amp;rid=P_7516&amp;mid=2028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islscuola.it/index.php?id=3398&amp;rid=P_7516&amp;mid=2028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Pr="00285B6E" w:rsidRDefault="001B2141" w:rsidP="00285B6E">
      <w:bookmarkStart w:id="0" w:name="_GoBack"/>
      <w:bookmarkEnd w:id="0"/>
    </w:p>
    <w:sectPr w:rsidR="001B2141" w:rsidRPr="00285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818"/>
    <w:multiLevelType w:val="multilevel"/>
    <w:tmpl w:val="3B1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233F"/>
    <w:multiLevelType w:val="multilevel"/>
    <w:tmpl w:val="A082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A4DA8"/>
    <w:multiLevelType w:val="multilevel"/>
    <w:tmpl w:val="C1D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7313"/>
    <w:multiLevelType w:val="multilevel"/>
    <w:tmpl w:val="C6C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D224A"/>
    <w:rsid w:val="001B2141"/>
    <w:rsid w:val="00204F39"/>
    <w:rsid w:val="00285B6E"/>
    <w:rsid w:val="002F4422"/>
    <w:rsid w:val="0036039E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0D224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0D2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0D224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0D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slscuola.it/index.php?id=3398&amp;rid=P_7516&amp;mid=2028&amp;aC=12dc9ca3&amp;jumpurl=4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islscuola.it/index.php?id=3398&amp;rid=P_7516&amp;mid=2028&amp;aC=12dc9ca3&amp;jumpurl=8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cislscuola.it/index.php?id=3398&amp;rid=P_7516&amp;mid=2028&amp;aC=12dc9ca3&amp;jumpurl=11" TargetMode="External"/><Relationship Id="rId42" Type="http://schemas.openxmlformats.org/officeDocument/2006/relationships/image" Target="media/image14.png"/><Relationship Id="rId47" Type="http://schemas.openxmlformats.org/officeDocument/2006/relationships/hyperlink" Target="mailto:cisl.scuola@cisl.it" TargetMode="External"/><Relationship Id="rId50" Type="http://schemas.openxmlformats.org/officeDocument/2006/relationships/image" Target="media/image16.gif"/><Relationship Id="rId7" Type="http://schemas.openxmlformats.org/officeDocument/2006/relationships/hyperlink" Target="http://www.cislscuola.it/index.php?id=3398&amp;rid=P_7516&amp;mid=2028&amp;aC=12dc9ca3&amp;jumpurl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islscuola.it/index.php?id=3398&amp;rid=P_7516&amp;mid=2028&amp;aC=12dc9ca3&amp;jumpurl=5" TargetMode="External"/><Relationship Id="rId25" Type="http://schemas.openxmlformats.org/officeDocument/2006/relationships/hyperlink" Target="http://www.cislscuola.it/index.php?id=3398&amp;rid=P_7516&amp;mid=2028&amp;aC=12dc9ca3&amp;jumpurl=8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cislscuola.it/index.php?id=3398&amp;rid=P_7516&amp;mid=2028&amp;aC=12dc9ca3&amp;jumpurl=12" TargetMode="External"/><Relationship Id="rId46" Type="http://schemas.openxmlformats.org/officeDocument/2006/relationships/hyperlink" Target="http://www.cislscuola.it/index.php?id=3398&amp;rid=P_7516&amp;mid=2028&amp;aC=12dc9ca3&amp;jumpurl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28&amp;aC=12dc9ca3&amp;jumpurl=5" TargetMode="External"/><Relationship Id="rId20" Type="http://schemas.openxmlformats.org/officeDocument/2006/relationships/hyperlink" Target="http://www.cislscuola.it/index.php?id=3398&amp;rid=P_7516&amp;mid=2028&amp;aC=12dc9ca3&amp;jumpurl=6" TargetMode="External"/><Relationship Id="rId29" Type="http://schemas.openxmlformats.org/officeDocument/2006/relationships/hyperlink" Target="http://www.cislscuola.it/index.php?id=3398&amp;rid=P_7516&amp;mid=2028&amp;aC=12dc9ca3&amp;jumpurl=9" TargetMode="External"/><Relationship Id="rId41" Type="http://schemas.openxmlformats.org/officeDocument/2006/relationships/hyperlink" Target="http://www.cislscuola.it/index.php?id=3398&amp;rid=P_7516&amp;mid=2028&amp;aC=12dc9ca3&amp;jumpurl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28&amp;aC=12dc9ca3&amp;jumpurl=0" TargetMode="External"/><Relationship Id="rId11" Type="http://schemas.openxmlformats.org/officeDocument/2006/relationships/hyperlink" Target="http://www.cislscuola.it/index.php?id=3398&amp;rid=P_7516&amp;mid=2028&amp;aC=12dc9ca3&amp;jumpurl=3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cislscuola.it/index.php?id=3398&amp;rid=P_7516&amp;mid=2028&amp;aC=12dc9ca3&amp;jumpurl=10" TargetMode="External"/><Relationship Id="rId37" Type="http://schemas.openxmlformats.org/officeDocument/2006/relationships/hyperlink" Target="http://www.cislscuola.it/index.php?id=3398&amp;rid=P_7516&amp;mid=2028&amp;aC=12dc9ca3&amp;jumpurl=12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://www.cislscuola.it/index.php?id=3398&amp;rid=P_7516&amp;mid=2028&amp;aC=12dc9ca3&amp;jumpurl=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cislscuola.it/index.php?id=3398&amp;rid=P_7516&amp;mid=2028&amp;aC=12dc9ca3&amp;jumpurl=7" TargetMode="External"/><Relationship Id="rId28" Type="http://schemas.openxmlformats.org/officeDocument/2006/relationships/hyperlink" Target="http://www.cislscuola.it/index.php?id=3398&amp;rid=P_7516&amp;mid=2028&amp;aC=12dc9ca3&amp;jumpurl=9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www.cislscuola.it/index.php?id=3398&amp;rid=P_7516&amp;mid=2028&amp;aC=12dc9ca3&amp;jumpurl=1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slscuola.it/index.php?id=3398&amp;rid=P_7516&amp;mid=2028&amp;aC=12dc9ca3&amp;jumpurl=6" TargetMode="External"/><Relationship Id="rId31" Type="http://schemas.openxmlformats.org/officeDocument/2006/relationships/hyperlink" Target="http://www.cislscuola.it/index.php?id=3398&amp;rid=P_7516&amp;mid=2028&amp;aC=12dc9ca3&amp;jumpurl=10" TargetMode="External"/><Relationship Id="rId44" Type="http://schemas.openxmlformats.org/officeDocument/2006/relationships/image" Target="media/image15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slscuola.it/index.php?id=3398&amp;rid=P_7516&amp;mid=2028&amp;aC=12dc9ca3&amp;jumpurl=2" TargetMode="External"/><Relationship Id="rId14" Type="http://schemas.openxmlformats.org/officeDocument/2006/relationships/hyperlink" Target="http://www.cislscuola.it/index.php?id=3398&amp;rid=P_7516&amp;mid=2028&amp;aC=12dc9ca3&amp;jumpurl=4" TargetMode="External"/><Relationship Id="rId22" Type="http://schemas.openxmlformats.org/officeDocument/2006/relationships/hyperlink" Target="http://www.cislscuola.it/index.php?id=3398&amp;rid=P_7516&amp;mid=2028&amp;aC=12dc9ca3&amp;jumpurl=7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www.cislscuola.it/index.php?id=3398&amp;rid=P_7516&amp;mid=2028&amp;aC=12dc9ca3&amp;jumpurl=11" TargetMode="External"/><Relationship Id="rId43" Type="http://schemas.openxmlformats.org/officeDocument/2006/relationships/hyperlink" Target="http://www.cislscuola.it/index.php?id=3398&amp;rid=P_7516&amp;mid=2028&amp;aC=12dc9ca3&amp;jumpurl=14" TargetMode="External"/><Relationship Id="rId48" Type="http://schemas.openxmlformats.org/officeDocument/2006/relationships/hyperlink" Target="http://www.cislscuola.it/index.php?id=3398&amp;rid=P_7516&amp;mid=2028&amp;aC=12dc9ca3&amp;jumpurl=1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22</cp:revision>
  <cp:lastPrinted>2017-06-28T07:22:00Z</cp:lastPrinted>
  <dcterms:created xsi:type="dcterms:W3CDTF">2017-03-10T12:36:00Z</dcterms:created>
  <dcterms:modified xsi:type="dcterms:W3CDTF">2018-04-26T10:21:00Z</dcterms:modified>
</cp:coreProperties>
</file>