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1" w:rsidRDefault="002679D1" w:rsidP="002679D1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D1" w:rsidRDefault="002679D1" w:rsidP="002679D1">
      <w:pPr>
        <w:pStyle w:val="NormaleWeb"/>
        <w:jc w:val="center"/>
      </w:pPr>
      <w:r>
        <w:rPr>
          <w:rStyle w:val="Enfasigrassetto"/>
          <w:i/>
          <w:iCs/>
        </w:rPr>
        <w:t>Regolamento europeo sulla privacy: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prime indicazioni dal MIUR per le scuole</w:t>
      </w:r>
    </w:p>
    <w:p w:rsidR="002679D1" w:rsidRDefault="002679D1" w:rsidP="002679D1">
      <w:pPr>
        <w:pStyle w:val="NormaleWeb"/>
      </w:pPr>
      <w:r>
        <w:t>A seguito dell’</w:t>
      </w:r>
      <w:hyperlink r:id="rId7" w:history="1">
        <w:r>
          <w:rPr>
            <w:rStyle w:val="Collegamentoipertestuale"/>
          </w:rPr>
          <w:t>incontro</w:t>
        </w:r>
      </w:hyperlink>
      <w:r>
        <w:t xml:space="preserve"> svoltosi lo scorso 18 maggio l’amministrazione del MIUR si era impegnata a fornire ai dirigenti scolastici le indicazioni da noi richieste sull’applicazione del Regolamento europeo sulla privacy.</w:t>
      </w:r>
    </w:p>
    <w:p w:rsidR="002679D1" w:rsidRDefault="002679D1" w:rsidP="002679D1">
      <w:pPr>
        <w:pStyle w:val="NormaleWeb"/>
      </w:pPr>
      <w:r>
        <w:t xml:space="preserve">Nella </w:t>
      </w:r>
      <w:hyperlink r:id="rId8" w:history="1">
        <w:r>
          <w:rPr>
            <w:rStyle w:val="Collegamentoipertestuale"/>
          </w:rPr>
          <w:t>nota 563 del 22 maggio 2018</w:t>
        </w:r>
      </w:hyperlink>
      <w:r>
        <w:t> il MIUR affronta le problematiche segnalate dai sindacati. e fornisce alle scuole prime indicazioni sul percorso da attivare, sottolineando come la mancanza del previsto decreto legislativo di modifica del Codice Privacy vigente (</w:t>
      </w:r>
      <w:proofErr w:type="spellStart"/>
      <w:r>
        <w:t>Dlgs</w:t>
      </w:r>
      <w:proofErr w:type="spellEnd"/>
      <w:r>
        <w:t xml:space="preserve"> 196/03), non consenta di valutare nel dettaglio tutti gli adempimenti effettivamente a carico delle scuole.</w:t>
      </w:r>
    </w:p>
    <w:p w:rsidR="002679D1" w:rsidRDefault="002679D1" w:rsidP="002679D1">
      <w:pPr>
        <w:pStyle w:val="NormaleWeb"/>
      </w:pPr>
      <w:r>
        <w:t xml:space="preserve">La nota ministeriale fa opportunamente riferimento ad un </w:t>
      </w:r>
      <w:r>
        <w:rPr>
          <w:rStyle w:val="Enfasigrassetto"/>
        </w:rPr>
        <w:t xml:space="preserve">percorso di adeguamento </w:t>
      </w:r>
      <w:r>
        <w:t>e all’obbligo per gli uffici scolastici regionali di attivare un ruolo di interlocuzione e coordinamento. Non risolve però le criticità legate all’</w:t>
      </w:r>
      <w:r>
        <w:rPr>
          <w:rStyle w:val="Enfasigrassetto"/>
        </w:rPr>
        <w:t>individuazione dei responsabili della protezione dei dati</w:t>
      </w:r>
      <w:r>
        <w:t>.</w:t>
      </w:r>
    </w:p>
    <w:p w:rsidR="002679D1" w:rsidRDefault="002679D1" w:rsidP="002679D1">
      <w:pPr>
        <w:pStyle w:val="NormaleWeb"/>
      </w:pPr>
      <w:hyperlink r:id="rId9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2679D1" w:rsidRDefault="002679D1" w:rsidP="002679D1">
      <w:pPr>
        <w:pStyle w:val="NormaleWeb"/>
      </w:pPr>
      <w:r>
        <w:t>Cordialmente</w:t>
      </w:r>
      <w:r>
        <w:br/>
        <w:t>FLC CGIL nazionale</w:t>
      </w:r>
    </w:p>
    <w:p w:rsidR="002679D1" w:rsidRPr="002679D1" w:rsidRDefault="002679D1" w:rsidP="002679D1">
      <w:bookmarkStart w:id="0" w:name="_GoBack"/>
      <w:bookmarkEnd w:id="0"/>
    </w:p>
    <w:sectPr w:rsidR="002679D1" w:rsidRPr="00267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679D1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2009F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leggi-normative/documenti/note-ministeriali/nota-563-del-22-maggio-2018-regolamento-generale-protezione-dati-indicazioni-alle-scuole.fl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cgil.it/scuola/regolamento-europeo-sulla-privacy-incontro-al-miur.f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regolamento-europeo-sulla-privacy-arrivano-dal-miur-le-indicazioni-per-le-scuole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22</cp:revision>
  <cp:lastPrinted>2017-06-28T07:22:00Z</cp:lastPrinted>
  <dcterms:created xsi:type="dcterms:W3CDTF">2017-03-10T12:36:00Z</dcterms:created>
  <dcterms:modified xsi:type="dcterms:W3CDTF">2018-05-30T06:34:00Z</dcterms:modified>
</cp:coreProperties>
</file>