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23" w:rsidRDefault="002679D1" w:rsidP="00944C23">
      <w:pPr>
        <w:pStyle w:val="stile1"/>
      </w:pPr>
      <w:r>
        <w:rPr>
          <w:noProof/>
        </w:rPr>
        <w:drawing>
          <wp:inline distT="0" distB="0" distL="0" distR="0" wp14:anchorId="4ED0E17F" wp14:editId="3E6792D6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17" w:rsidRDefault="00421217" w:rsidP="00421217">
      <w:pPr>
        <w:pStyle w:val="NormaleWeb"/>
        <w:jc w:val="center"/>
      </w:pPr>
      <w:r>
        <w:rPr>
          <w:rStyle w:val="Enfasigrassetto"/>
          <w:i/>
          <w:iCs/>
        </w:rPr>
        <w:t>Mobilità scuola 2018/2019: docenti,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pubblicati i movimenti della scuola primaria</w:t>
      </w:r>
    </w:p>
    <w:p w:rsidR="00421217" w:rsidRDefault="00421217" w:rsidP="00421217">
      <w:pPr>
        <w:pStyle w:val="NormaleWeb"/>
      </w:pPr>
      <w:r>
        <w:t>Sono stati pubblicati </w:t>
      </w:r>
      <w:r>
        <w:rPr>
          <w:rStyle w:val="Enfasigrassetto"/>
        </w:rPr>
        <w:t>venerdì 1° giugno 2018</w:t>
      </w:r>
      <w:r>
        <w:t xml:space="preserve"> gli </w:t>
      </w:r>
      <w:r>
        <w:rPr>
          <w:rStyle w:val="Enfasigrassetto"/>
        </w:rPr>
        <w:t>esiti dei movimenti della scuola primaria</w:t>
      </w:r>
      <w:r>
        <w:t xml:space="preserve">. I prospetti con gli elenchi dei trasferimenti sono stati inviati agli Uffici scolastici territoriali e sono in corso di pubblicazione sui relativi siti. </w:t>
      </w:r>
      <w:hyperlink r:id="rId7" w:history="1">
        <w:r>
          <w:rPr>
            <w:rStyle w:val="Collegamentoipertestuale"/>
            <w:b/>
            <w:bCs/>
          </w:rPr>
          <w:t>Scarica il documento</w:t>
        </w:r>
      </w:hyperlink>
      <w:r>
        <w:t>.</w:t>
      </w:r>
    </w:p>
    <w:p w:rsidR="00421217" w:rsidRDefault="00421217" w:rsidP="00421217">
      <w:pPr>
        <w:pStyle w:val="NormaleWeb"/>
      </w:pPr>
      <w:r>
        <w:t>Oltre al </w:t>
      </w:r>
      <w:r>
        <w:rPr>
          <w:rStyle w:val="Enfasigrassetto"/>
        </w:rPr>
        <w:t>tabulato dei docenti</w:t>
      </w:r>
      <w:r>
        <w:t> che hanno ottenuto il trasferimento o il passaggio è disponibile anche il prospetto riepilogativo della situazione provinciale delle varie tipologie di posti dopo la mobilità.</w:t>
      </w:r>
    </w:p>
    <w:p w:rsidR="00421217" w:rsidRDefault="00421217" w:rsidP="00421217">
      <w:pPr>
        <w:pStyle w:val="NormaleWeb"/>
      </w:pPr>
      <w:r>
        <w:t>A breve pubblicheremo la nostra elaborazione dei </w:t>
      </w:r>
      <w:r>
        <w:rPr>
          <w:rStyle w:val="Enfasigrassetto"/>
        </w:rPr>
        <w:t>posti rimasti liberi</w:t>
      </w:r>
      <w:r>
        <w:t> dopo le operazioni di mobilità, che saranno destinati alle immissioni in ruolo e alle altre operazioni annuali per il prossimo anno scolastico 2018/2019.</w:t>
      </w:r>
    </w:p>
    <w:p w:rsidR="00421217" w:rsidRDefault="00421217" w:rsidP="00421217">
      <w:pPr>
        <w:pStyle w:val="NormaleWeb"/>
      </w:pPr>
      <w:r>
        <w:t>La prossima pubblicazione degli esiti dei trasferimenti riguarderà la </w:t>
      </w:r>
      <w:r>
        <w:rPr>
          <w:rStyle w:val="Enfasigrassetto"/>
        </w:rPr>
        <w:t>scuola dell’infanzia</w:t>
      </w:r>
      <w:r>
        <w:t>, prevista per martedì 12 giugno.</w:t>
      </w:r>
    </w:p>
    <w:p w:rsidR="00421217" w:rsidRDefault="00421217" w:rsidP="00421217">
      <w:pPr>
        <w:pStyle w:val="NormaleWeb"/>
      </w:pPr>
      <w:hyperlink r:id="rId8" w:history="1">
        <w:r>
          <w:rPr>
            <w:rStyle w:val="Collegamentoipertestuale"/>
            <w:b/>
            <w:bCs/>
          </w:rPr>
          <w:t>Speciale mobilità</w:t>
        </w:r>
      </w:hyperlink>
      <w:r>
        <w:rPr>
          <w:rStyle w:val="Enfasigrassetto"/>
        </w:rPr>
        <w:t xml:space="preserve"> | </w:t>
      </w:r>
      <w:hyperlink r:id="rId9" w:history="1">
        <w:r>
          <w:rPr>
            <w:rStyle w:val="Collegamentoipertestuale"/>
            <w:b/>
            <w:bCs/>
          </w:rPr>
          <w:t>Tutte le scadenze</w:t>
        </w:r>
      </w:hyperlink>
      <w:r>
        <w:t>.</w:t>
      </w:r>
    </w:p>
    <w:p w:rsidR="00421217" w:rsidRDefault="00421217" w:rsidP="00421217">
      <w:pPr>
        <w:pStyle w:val="NormaleWeb"/>
      </w:pPr>
      <w:r>
        <w:t>Cordialmente</w:t>
      </w:r>
      <w:r>
        <w:br/>
        <w:t>FLC CGIL nazionale</w:t>
      </w:r>
    </w:p>
    <w:p w:rsidR="00421217" w:rsidRDefault="00421217" w:rsidP="00421217">
      <w:pPr>
        <w:pStyle w:val="NormaleWeb"/>
      </w:pPr>
      <w:r>
        <w:rPr>
          <w:rStyle w:val="Enfasigrassetto"/>
          <w:i/>
          <w:iCs/>
        </w:rPr>
        <w:t>In evidenza</w:t>
      </w:r>
    </w:p>
    <w:p w:rsidR="00421217" w:rsidRDefault="00421217" w:rsidP="00421217">
      <w:pPr>
        <w:pStyle w:val="NormaleWeb"/>
      </w:pPr>
      <w:hyperlink r:id="rId10" w:history="1">
        <w:r>
          <w:rPr>
            <w:rStyle w:val="Collegamentoipertestuale"/>
          </w:rPr>
          <w:t>Organici ATA: il 4 luglio incontro d’informazione al MIUR</w:t>
        </w:r>
      </w:hyperlink>
    </w:p>
    <w:p w:rsidR="00421217" w:rsidRDefault="00421217" w:rsidP="00421217">
      <w:pPr>
        <w:pStyle w:val="NormaleWeb"/>
      </w:pPr>
      <w:hyperlink r:id="rId11" w:history="1">
        <w:r>
          <w:rPr>
            <w:rStyle w:val="Collegamentoipertestuale"/>
          </w:rPr>
          <w:t>Precari scuola: l’indennità di disoccupazione (</w:t>
        </w:r>
        <w:proofErr w:type="spellStart"/>
        <w:r>
          <w:rPr>
            <w:rStyle w:val="Collegamentoipertestuale"/>
          </w:rPr>
          <w:t>NASpI</w:t>
        </w:r>
        <w:proofErr w:type="spellEnd"/>
        <w:r>
          <w:rPr>
            <w:rStyle w:val="Collegamentoipertestuale"/>
          </w:rPr>
          <w:t>) per i contratti in scadenza 2018</w:t>
        </w:r>
      </w:hyperlink>
    </w:p>
    <w:p w:rsidR="00421217" w:rsidRDefault="00421217" w:rsidP="00421217">
      <w:pPr>
        <w:pStyle w:val="NormaleWeb"/>
      </w:pPr>
      <w:r>
        <w:rPr>
          <w:rStyle w:val="Enfasicorsivo"/>
          <w:b/>
          <w:bCs/>
        </w:rPr>
        <w:t>Notizie scuola</w:t>
      </w:r>
    </w:p>
    <w:p w:rsidR="00421217" w:rsidRDefault="00421217" w:rsidP="00421217">
      <w:pPr>
        <w:pStyle w:val="NormaleWeb"/>
      </w:pPr>
      <w:hyperlink r:id="rId12" w:history="1">
        <w:r>
          <w:rPr>
            <w:rStyle w:val="Collegamentoipertestuale"/>
          </w:rPr>
          <w:t>Mobilità scuola 2018/2019: prorogate tutte le date di pubblicazione degli esiti</w:t>
        </w:r>
      </w:hyperlink>
    </w:p>
    <w:p w:rsidR="00421217" w:rsidRDefault="00421217" w:rsidP="00421217">
      <w:pPr>
        <w:pStyle w:val="NormaleWeb"/>
      </w:pPr>
      <w:hyperlink r:id="rId13" w:history="1">
        <w:r>
          <w:rPr>
            <w:rStyle w:val="Collegamentoipertestuale"/>
          </w:rPr>
          <w:t>MOF e supplenze: la FLC CGIL preme per l’invio dei fondi alle scuole</w:t>
        </w:r>
      </w:hyperlink>
    </w:p>
    <w:p w:rsidR="00421217" w:rsidRDefault="00421217" w:rsidP="00421217">
      <w:pPr>
        <w:pStyle w:val="NormaleWeb"/>
      </w:pPr>
      <w:hyperlink r:id="rId14" w:history="1">
        <w:r>
          <w:rPr>
            <w:rStyle w:val="Collegamentoipertestuale"/>
          </w:rPr>
          <w:t>Avviata la selezione per 35 comandi per la gestione del sistema educativo all’estero</w:t>
        </w:r>
      </w:hyperlink>
    </w:p>
    <w:p w:rsidR="00421217" w:rsidRDefault="00421217" w:rsidP="00421217">
      <w:pPr>
        <w:pStyle w:val="NormaleWeb"/>
      </w:pPr>
      <w:hyperlink r:id="rId15" w:history="1">
        <w:r>
          <w:rPr>
            <w:rStyle w:val="Collegamentoipertestuale"/>
          </w:rPr>
          <w:t>Il CSPI approva il parere sui concorsi per l’accesso ai ruoli di docente nelle scuole secondarie</w:t>
        </w:r>
      </w:hyperlink>
    </w:p>
    <w:p w:rsidR="00421217" w:rsidRDefault="00421217" w:rsidP="00421217">
      <w:pPr>
        <w:pStyle w:val="NormaleWeb"/>
      </w:pPr>
      <w:hyperlink r:id="rId16" w:history="1">
        <w:r>
          <w:rPr>
            <w:rStyle w:val="Collegamentoipertestuale"/>
          </w:rPr>
          <w:t>Il CSPI sulla proposta di decreto relativo ai criteri per lo svolgimento dell’Alternanza Scuola Lavoro ai fini dell’ammissione all’esame di Stato</w:t>
        </w:r>
      </w:hyperlink>
    </w:p>
    <w:p w:rsidR="00421217" w:rsidRDefault="00421217" w:rsidP="00421217">
      <w:pPr>
        <w:pStyle w:val="NormaleWeb"/>
      </w:pPr>
      <w:hyperlink r:id="rId17" w:history="1">
        <w:r>
          <w:rPr>
            <w:rStyle w:val="Collegamentoipertestuale"/>
          </w:rPr>
          <w:t>Il CSPI si è espresso sulla delicata fase politico-istituzionale che sta attraversando il Paese</w:t>
        </w:r>
      </w:hyperlink>
    </w:p>
    <w:p w:rsidR="00421217" w:rsidRDefault="00421217" w:rsidP="00421217">
      <w:pPr>
        <w:pStyle w:val="NormaleWeb"/>
      </w:pPr>
      <w:hyperlink r:id="rId18" w:history="1">
        <w:r>
          <w:rPr>
            <w:rStyle w:val="Collegamentoipertestuale"/>
          </w:rPr>
          <w:t>Concorso 24 mesi ATA 2018/2019: dal 7 giugno la presentazione del modello G per la scelta delle sedi</w:t>
        </w:r>
      </w:hyperlink>
    </w:p>
    <w:p w:rsidR="00421217" w:rsidRDefault="00421217" w:rsidP="00421217">
      <w:pPr>
        <w:pStyle w:val="NormaleWeb"/>
      </w:pPr>
      <w:hyperlink r:id="rId19" w:history="1">
        <w:r>
          <w:rPr>
            <w:rStyle w:val="Collegamentoipertestuale"/>
          </w:rPr>
          <w:t>Graduatorie di istituto ATA: le graduatorie provvisorie entro il 15 giugno. Il modello di reclamo</w:t>
        </w:r>
      </w:hyperlink>
    </w:p>
    <w:p w:rsidR="00421217" w:rsidRDefault="00421217" w:rsidP="00421217">
      <w:pPr>
        <w:pStyle w:val="NormaleWeb"/>
      </w:pPr>
      <w:hyperlink r:id="rId20" w:history="1">
        <w:r>
          <w:rPr>
            <w:rStyle w:val="Collegamentoipertestuale"/>
          </w:rPr>
          <w:t>Concorso docenti abilitati: entro il 2 luglio le domande per la provincia di Trento</w:t>
        </w:r>
      </w:hyperlink>
    </w:p>
    <w:p w:rsidR="00421217" w:rsidRDefault="00421217" w:rsidP="00421217">
      <w:pPr>
        <w:pStyle w:val="NormaleWeb"/>
      </w:pPr>
      <w:hyperlink r:id="rId21" w:history="1">
        <w:r>
          <w:rPr>
            <w:rStyle w:val="Collegamentoipertestuale"/>
          </w:rPr>
          <w:t>Concorso docenti abilitati: entro il 21 giugno le domande per le scuole di lingua slovena</w:t>
        </w:r>
      </w:hyperlink>
    </w:p>
    <w:p w:rsidR="00421217" w:rsidRDefault="00421217" w:rsidP="00421217">
      <w:pPr>
        <w:pStyle w:val="NormaleWeb"/>
      </w:pPr>
      <w:hyperlink r:id="rId22" w:history="1">
        <w:r>
          <w:rPr>
            <w:rStyle w:val="Collegamentoipertestuale"/>
          </w:rPr>
          <w:t>Riconoscimento abilitazioni in Bulgaria: precisazioni del MIUR</w:t>
        </w:r>
      </w:hyperlink>
    </w:p>
    <w:p w:rsidR="00421217" w:rsidRDefault="00421217" w:rsidP="00421217">
      <w:pPr>
        <w:pStyle w:val="NormaleWeb"/>
      </w:pPr>
      <w:hyperlink r:id="rId23" w:history="1">
        <w:r>
          <w:rPr>
            <w:rStyle w:val="Collegamentoipertestuale"/>
          </w:rPr>
          <w:t>“La scuola che verrà” del 21 e 22 marzo 2018. Gli atti del Convegno</w:t>
        </w:r>
      </w:hyperlink>
    </w:p>
    <w:p w:rsidR="00421217" w:rsidRDefault="00421217" w:rsidP="00421217">
      <w:pPr>
        <w:pStyle w:val="NormaleWeb"/>
      </w:pPr>
      <w:hyperlink r:id="rId24" w:history="1">
        <w:r>
          <w:rPr>
            <w:rStyle w:val="Collegamentoipertestuale"/>
          </w:rPr>
          <w:t xml:space="preserve">Tribunale di Macerata: il diritto alla ricostruzione di carriera non va in prescrizione </w:t>
        </w:r>
      </w:hyperlink>
    </w:p>
    <w:p w:rsidR="00421217" w:rsidRDefault="00421217" w:rsidP="00421217">
      <w:pPr>
        <w:pStyle w:val="NormaleWeb"/>
      </w:pPr>
      <w:hyperlink r:id="rId25" w:history="1">
        <w:r>
          <w:rPr>
            <w:rStyle w:val="Collegamentoipertestuale"/>
          </w:rPr>
          <w:t>Nido Giardini di Zeus, Consorzio Hermes: revocato lo sciopero e firmato accordo per risanare arretrati alle 19 dipendenti</w:t>
        </w:r>
      </w:hyperlink>
    </w:p>
    <w:p w:rsidR="00421217" w:rsidRDefault="00421217" w:rsidP="00421217">
      <w:pPr>
        <w:pStyle w:val="NormaleWeb"/>
      </w:pPr>
      <w:hyperlink r:id="rId26" w:history="1">
        <w:r>
          <w:rPr>
            <w:rStyle w:val="Collegamentoipertestuale"/>
          </w:rPr>
          <w:t>Formazione RSU: il 5 giugno il primo incontro a Savona</w:t>
        </w:r>
      </w:hyperlink>
    </w:p>
    <w:p w:rsidR="00421217" w:rsidRDefault="00421217" w:rsidP="00421217">
      <w:pPr>
        <w:pStyle w:val="NormaleWeb"/>
      </w:pPr>
      <w:hyperlink r:id="rId27" w:history="1">
        <w:r>
          <w:rPr>
            <w:rStyle w:val="Collegamentoipertestuale"/>
          </w:rPr>
          <w:t>Formazione RSU: il 7 giugno seminario provinciale a Pavia</w:t>
        </w:r>
      </w:hyperlink>
    </w:p>
    <w:p w:rsidR="00421217" w:rsidRDefault="00421217" w:rsidP="00421217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421217" w:rsidRDefault="00421217" w:rsidP="00421217">
      <w:pPr>
        <w:pStyle w:val="NormaleWeb"/>
      </w:pPr>
      <w:hyperlink r:id="rId28" w:history="1">
        <w:r>
          <w:rPr>
            <w:rStyle w:val="Collegamentoipertestuale"/>
          </w:rPr>
          <w:t>Giornata Mondiale dell’Ambiente, il 5 giugno</w:t>
        </w:r>
      </w:hyperlink>
    </w:p>
    <w:p w:rsidR="00421217" w:rsidRDefault="00421217" w:rsidP="00421217">
      <w:pPr>
        <w:pStyle w:val="NormaleWeb"/>
      </w:pPr>
      <w:hyperlink r:id="rId29" w:history="1">
        <w:r>
          <w:rPr>
            <w:rStyle w:val="Collegamentoipertestuale"/>
          </w:rPr>
          <w:t>Scegli di esserci: iscriviti alla FLC CGIL</w:t>
        </w:r>
      </w:hyperlink>
    </w:p>
    <w:p w:rsidR="00421217" w:rsidRDefault="00421217" w:rsidP="00421217">
      <w:pPr>
        <w:pStyle w:val="NormaleWeb"/>
      </w:pPr>
      <w:hyperlink r:id="rId30" w:history="1">
        <w:r>
          <w:rPr>
            <w:rStyle w:val="Collegamentoipertestuale"/>
          </w:rPr>
          <w:t>Servizi assicurativi per iscritti e RSU FLC CGIL</w:t>
        </w:r>
      </w:hyperlink>
    </w:p>
    <w:p w:rsidR="00421217" w:rsidRDefault="00421217" w:rsidP="00421217">
      <w:pPr>
        <w:pStyle w:val="NormaleWeb"/>
      </w:pPr>
      <w:hyperlink r:id="rId31" w:history="1">
        <w:r>
          <w:rPr>
            <w:rStyle w:val="Collegamentoipertestuale"/>
          </w:rPr>
          <w:t>Feed Rss sito www.flcgil.it</w:t>
        </w:r>
      </w:hyperlink>
    </w:p>
    <w:p w:rsidR="00421217" w:rsidRDefault="00421217" w:rsidP="00421217">
      <w:pPr>
        <w:pStyle w:val="NormaleWeb"/>
      </w:pPr>
      <w:hyperlink r:id="rId3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421217" w:rsidRDefault="00421217" w:rsidP="00421217">
      <w:pPr>
        <w:pStyle w:val="NormaleWeb"/>
      </w:pPr>
      <w:r>
        <w:t xml:space="preserve">Per l’informazione quotidiana, ecco le aree del sito nazionale dedicate alle notizie di: </w:t>
      </w:r>
      <w:hyperlink r:id="rId33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5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6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7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8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9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0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1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421217" w:rsidRDefault="00421217" w:rsidP="00421217">
      <w:pPr>
        <w:pStyle w:val="stile1"/>
        <w:jc w:val="center"/>
      </w:pPr>
      <w:r>
        <w:t>__________________</w:t>
      </w:r>
    </w:p>
    <w:p w:rsidR="00421217" w:rsidRDefault="00421217" w:rsidP="00421217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42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421217" w:rsidRDefault="00421217" w:rsidP="00421217">
      <w:pPr>
        <w:pStyle w:val="stile1"/>
        <w:jc w:val="center"/>
      </w:pPr>
      <w:r>
        <w:t xml:space="preserve">- </w:t>
      </w:r>
      <w:hyperlink r:id="rId43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421217" w:rsidRDefault="00421217" w:rsidP="00421217">
      <w:pPr>
        <w:pStyle w:val="poweredby"/>
      </w:pPr>
      <w:r>
        <w:rPr>
          <w:noProof/>
          <w:color w:val="0000FF"/>
        </w:rPr>
        <w:drawing>
          <wp:inline distT="0" distB="0" distL="0" distR="0">
            <wp:extent cx="666750" cy="285750"/>
            <wp:effectExtent l="0" t="0" r="0" b="0"/>
            <wp:docPr id="1" name="Immagine 1" descr="powered by phpList 3.0.6, © phpList ltd">
              <a:hlinkClick xmlns:a="http://schemas.openxmlformats.org/drawingml/2006/main" r:id="rId44" tooltip="&quot;visit the phpList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ed by phpList 3.0.6, © phpList ltd">
                      <a:hlinkClick r:id="rId44" tooltip="&quot;visit the phpList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Default="001B2141" w:rsidP="002679D1"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B47B7"/>
    <w:rsid w:val="001B2141"/>
    <w:rsid w:val="00204F39"/>
    <w:rsid w:val="002679D1"/>
    <w:rsid w:val="002F4422"/>
    <w:rsid w:val="003B624B"/>
    <w:rsid w:val="00401C03"/>
    <w:rsid w:val="00421217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44C23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  <w:style w:type="paragraph" w:customStyle="1" w:styleId="poweredby">
    <w:name w:val="poweredby"/>
    <w:basedOn w:val="Normale"/>
    <w:uiPriority w:val="99"/>
    <w:semiHidden/>
    <w:rsid w:val="004212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  <w:style w:type="paragraph" w:customStyle="1" w:styleId="poweredby">
    <w:name w:val="poweredby"/>
    <w:basedOn w:val="Normale"/>
    <w:uiPriority w:val="99"/>
    <w:semiHidden/>
    <w:rsid w:val="004212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peciali/movimenti_del_personale_della_scuola/mobilita-scuola-2018-2019-personale-docente-educativo-e-ata.flc" TargetMode="External"/><Relationship Id="rId13" Type="http://schemas.openxmlformats.org/officeDocument/2006/relationships/hyperlink" Target="http://www.flcgil.it/scuola/mof-e-supplenze-la-flc-cgil-preme-per-l-invio-dei-fondi-alle-scuole.flc" TargetMode="External"/><Relationship Id="rId18" Type="http://schemas.openxmlformats.org/officeDocument/2006/relationships/hyperlink" Target="http://www.flcgil.it/scuola/precari/concorso-24-mesi-ata-2018-2019-predisposizione-funzioni-per-la-presentazione-del-modello-g-per-la-scelta-delle-sedi.flc" TargetMode="External"/><Relationship Id="rId26" Type="http://schemas.openxmlformats.org/officeDocument/2006/relationships/hyperlink" Target="http://www.flcgil.it/regioni/liguria/savona/formazione-rsu-il-5-giugno-il-primo-incontro-a-savona.flc" TargetMode="External"/><Relationship Id="rId39" Type="http://schemas.openxmlformats.org/officeDocument/2006/relationships/hyperlink" Target="https://plus.google.com/1065654783805274764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precari/concorso-docenti-abilitati-entro-il-21-giugno-le-domande-per-le-scuole-di-lingua-slovena.flc" TargetMode="External"/><Relationship Id="rId34" Type="http://schemas.openxmlformats.org/officeDocument/2006/relationships/hyperlink" Target="http://www.flcgil.it/scuola/scuola-non-statale/" TargetMode="External"/><Relationship Id="rId42" Type="http://schemas.openxmlformats.org/officeDocument/2006/relationships/hyperlink" Target="http://plist.flcgil.it/?p=unsubscribe&amp;uid=cc99714b11808bea8b720df6338e40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flcgil.it/sindacato/documenti/miur/bollettino-esiti-movimenti-scuola-primaria-e-tabulato-posti-liberi-dopo-la-mobilita-2018-2019.flc" TargetMode="External"/><Relationship Id="rId12" Type="http://schemas.openxmlformats.org/officeDocument/2006/relationships/hyperlink" Target="http://www.flcgil.it/scuola/mobilita-scuola-2018-2019-prorogate-tutte-le-date-di-pubblicazione-degli-esiti.flc" TargetMode="External"/><Relationship Id="rId17" Type="http://schemas.openxmlformats.org/officeDocument/2006/relationships/hyperlink" Target="http://www.flcgil.it/scuola/il-cspi-si-e-espresso-sulla-delicata-fase-politico-istituzionale-che-sta-attraversando-il-paese.flc" TargetMode="External"/><Relationship Id="rId25" Type="http://schemas.openxmlformats.org/officeDocument/2006/relationships/hyperlink" Target="http://www.flcgil.it/regioni/lazio/roma/nido-giardini-di-zeus-consorzio-hermes-revocato-lo-sciopero-e-firmato-accordo-per-risanare-arretrati-alle-19-dipendenti.flc" TargetMode="External"/><Relationship Id="rId33" Type="http://schemas.openxmlformats.org/officeDocument/2006/relationships/hyperlink" Target="http://www.flcgil.it/scuola/" TargetMode="External"/><Relationship Id="rId38" Type="http://schemas.openxmlformats.org/officeDocument/2006/relationships/hyperlink" Target="https://www.facebook.com/flccgilfanpage/" TargetMode="External"/><Relationship Id="rId46" Type="http://schemas.openxmlformats.org/officeDocument/2006/relationships/image" Target="cid:992f996b79be22894b311b41480af1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il-cspi-sulla-proposta-di-decreto-relativo-ai-criteri-per-lo-svolgimento-dell-alternanza-scuola-lavoro-ai-fini-dell-ammissione-all-esame-di-stato.flc" TargetMode="External"/><Relationship Id="rId20" Type="http://schemas.openxmlformats.org/officeDocument/2006/relationships/hyperlink" Target="http://www.flcgil.it/scuola/precari/concorso-docenti-abilitati-entro-il-2-luglio-le-domande-per-la-provincia-di-trento.flc" TargetMode="External"/><Relationship Id="rId29" Type="http://schemas.openxmlformats.org/officeDocument/2006/relationships/hyperlink" Target="http://www.flcgil.it/sindacato/iscriviti.flc" TargetMode="External"/><Relationship Id="rId41" Type="http://schemas.openxmlformats.org/officeDocument/2006/relationships/hyperlink" Target="https://www.youtube.com/user/sindacatoflcgi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precari/precari-scuola-indennita-di-disoccupazione-naspi-contratti-in-scadenza-2018.flc" TargetMode="External"/><Relationship Id="rId24" Type="http://schemas.openxmlformats.org/officeDocument/2006/relationships/hyperlink" Target="http://www.flcgil.it/regioni/marche/macerata/tribunale-di-macerata-il-diritto-alla-ricostruzione-di-carriera-non-va-in-prescrizione.flc" TargetMode="External"/><Relationship Id="rId32" Type="http://schemas.openxmlformats.org/officeDocument/2006/relationships/hyperlink" Target="http://servizi.flcgil.it/" TargetMode="External"/><Relationship Id="rId37" Type="http://schemas.openxmlformats.org/officeDocument/2006/relationships/hyperlink" Target="http://www.flcgil.it/scuola/formazione-professionale/" TargetMode="External"/><Relationship Id="rId40" Type="http://schemas.openxmlformats.org/officeDocument/2006/relationships/hyperlink" Target="https://twitter.com/flccgil" TargetMode="External"/><Relationship Id="rId45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il-cspi-approva-il-parere-sui-concorsi-per-l-accesso-ai-ruoli-di-docente-nelle-scuole-secondarie.flc" TargetMode="External"/><Relationship Id="rId23" Type="http://schemas.openxmlformats.org/officeDocument/2006/relationships/hyperlink" Target="http://www.flcgil.it/scuola/la-scuola-che-verra-del-21-e-22-marzo-2018-gli-atti-del-convegno.flc" TargetMode="External"/><Relationship Id="rId28" Type="http://schemas.openxmlformats.org/officeDocument/2006/relationships/hyperlink" Target="http://www.flcgil.it/attualita/politica-societa/giornata-mondiale-dell-ambiente-il-5-giugno-2018.flc" TargetMode="External"/><Relationship Id="rId36" Type="http://schemas.openxmlformats.org/officeDocument/2006/relationships/hyperlink" Target="http://www.flcgil.it/ricerca/" TargetMode="External"/><Relationship Id="rId10" Type="http://schemas.openxmlformats.org/officeDocument/2006/relationships/hyperlink" Target="http://www.flcgil.it/scuola/ata/organici-scuola-2018-2019-convocazione-miur-per-incontro-d-informazione-sul-personale-ata.flc" TargetMode="External"/><Relationship Id="rId19" Type="http://schemas.openxmlformats.org/officeDocument/2006/relationships/hyperlink" Target="http://www.flcgil.it/scuola/precari/graduatorie-di-istituto-ata-le-graduatorie-provvisorie-entro-il-15-giugno-2018-il-modello-di-reclamo.flc" TargetMode="External"/><Relationship Id="rId31" Type="http://schemas.openxmlformats.org/officeDocument/2006/relationships/hyperlink" Target="http://www.flcgil.it/sindacato/feed-rss-sito-www-flcgil-it.flc" TargetMode="External"/><Relationship Id="rId44" Type="http://schemas.openxmlformats.org/officeDocument/2006/relationships/hyperlink" Target="http://www.phplist.com/poweredby?utm_source=pl3.0.6&amp;utm_medium=poweredhostedimg&amp;utm_campaign=php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mobilita-scuola-2018-2019-scadenze-termini-operazioni-pubblicazione-movimenti.flc" TargetMode="External"/><Relationship Id="rId14" Type="http://schemas.openxmlformats.org/officeDocument/2006/relationships/hyperlink" Target="http://www.flcgil.it/scuola/scuole-italiane-estero/il-miur-senza-alcun-coordinamento-con-il-maeci-avvia-la-selezione-per-35-comandi-per-la-gestione-del-sistema-educativo-all-estero.flc" TargetMode="External"/><Relationship Id="rId22" Type="http://schemas.openxmlformats.org/officeDocument/2006/relationships/hyperlink" Target="http://www.flcgil.it/scuola/riconoscimento-abilitazioni-in-bulgaria-precisazioni-del-miur.flc" TargetMode="External"/><Relationship Id="rId27" Type="http://schemas.openxmlformats.org/officeDocument/2006/relationships/hyperlink" Target="http://www.flcgil.it/regioni/lombardia/pavia/formazione-rsu-il-7-giugno-seminario-provinciale-a-pavia.flc" TargetMode="External"/><Relationship Id="rId30" Type="http://schemas.openxmlformats.org/officeDocument/2006/relationships/hyperlink" Target="http://www.flcgil.it/sindacato/servizi-agli-iscritti/servizi-assicurativi-per-iscritti-e-rsu-flc-cgil.flc" TargetMode="External"/><Relationship Id="rId35" Type="http://schemas.openxmlformats.org/officeDocument/2006/relationships/hyperlink" Target="http://www.flcgil.it/universita/" TargetMode="External"/><Relationship Id="rId43" Type="http://schemas.openxmlformats.org/officeDocument/2006/relationships/hyperlink" Target="http://www.flcgil.it/sindacato/privacy.fl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25</cp:revision>
  <cp:lastPrinted>2017-06-28T07:22:00Z</cp:lastPrinted>
  <dcterms:created xsi:type="dcterms:W3CDTF">2017-03-10T12:36:00Z</dcterms:created>
  <dcterms:modified xsi:type="dcterms:W3CDTF">2018-06-05T11:29:00Z</dcterms:modified>
</cp:coreProperties>
</file>