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Default="009F75A4" w:rsidP="009F75A4">
      <w:pPr>
        <w:pStyle w:val="NormaleWeb"/>
        <w:jc w:val="center"/>
      </w:pPr>
      <w:r>
        <w:rPr>
          <w:rStyle w:val="Enfasigrassetto"/>
          <w:i/>
          <w:iCs/>
        </w:rPr>
        <w:t>Avvio anno scolastico: i sindacati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incontrano il Ministro Bussetti</w:t>
      </w:r>
    </w:p>
    <w:p w:rsidR="009F75A4" w:rsidRDefault="009F75A4" w:rsidP="009F75A4">
      <w:pPr>
        <w:pStyle w:val="NormaleWeb"/>
      </w:pPr>
      <w:r>
        <w:t xml:space="preserve">Si è svolto mercoledì 29 agosto il primo </w:t>
      </w:r>
      <w:r>
        <w:rPr>
          <w:rStyle w:val="Enfasigrassetto"/>
        </w:rPr>
        <w:t>incontro</w:t>
      </w:r>
      <w:r>
        <w:t xml:space="preserve"> con il </w:t>
      </w:r>
      <w:r>
        <w:rPr>
          <w:rStyle w:val="Enfasigrassetto"/>
        </w:rPr>
        <w:t>Ministro Bussetti</w:t>
      </w:r>
      <w:r>
        <w:t xml:space="preserve"> sulle problematiche legate all’</w:t>
      </w:r>
      <w:r>
        <w:rPr>
          <w:rStyle w:val="Enfasigrassetto"/>
        </w:rPr>
        <w:t xml:space="preserve">avvio dell’anno scolastico </w:t>
      </w:r>
      <w:r>
        <w:t xml:space="preserve">e alla prossima </w:t>
      </w:r>
      <w:r>
        <w:rPr>
          <w:rStyle w:val="Enfasigrassetto"/>
        </w:rPr>
        <w:t>legge di stabilità</w:t>
      </w:r>
      <w:r>
        <w:t xml:space="preserve">. </w:t>
      </w:r>
      <w:r>
        <w:br/>
        <w:t xml:space="preserve">Tanti i temi sul tavolo che il segretario generale, </w:t>
      </w:r>
      <w:r>
        <w:rPr>
          <w:rStyle w:val="Enfasigrassetto"/>
        </w:rPr>
        <w:t>Francesco Sinopoli</w:t>
      </w:r>
      <w:r>
        <w:t xml:space="preserve">, ha evidenziato nel suo intervento consegnando inoltre al Ministro un </w:t>
      </w:r>
      <w:hyperlink r:id="rId7" w:history="1">
        <w:r>
          <w:rPr>
            <w:rStyle w:val="Collegamentoipertestuale"/>
          </w:rPr>
          <w:t>dossier</w:t>
        </w:r>
      </w:hyperlink>
      <w:r>
        <w:t xml:space="preserve"> su quelle che la nostra organizzazione ritiene le urgenze del sistema scolastico nazionale. Fra queste sicuramente ci sono il </w:t>
      </w:r>
      <w:r>
        <w:rPr>
          <w:rStyle w:val="Enfasigrassetto"/>
        </w:rPr>
        <w:t>reclutamento</w:t>
      </w:r>
      <w:r>
        <w:t xml:space="preserve"> e le </w:t>
      </w:r>
      <w:r>
        <w:rPr>
          <w:rStyle w:val="Enfasigrassetto"/>
        </w:rPr>
        <w:t>stabilizzazioni</w:t>
      </w:r>
      <w:r>
        <w:t xml:space="preserve">, gli </w:t>
      </w:r>
      <w:r>
        <w:rPr>
          <w:rStyle w:val="Enfasigrassetto"/>
        </w:rPr>
        <w:t>organici</w:t>
      </w:r>
      <w:r>
        <w:t xml:space="preserve"> di docenti, ATA e dirigenti scolastici, la messa in </w:t>
      </w:r>
      <w:r>
        <w:rPr>
          <w:rStyle w:val="Enfasigrassetto"/>
        </w:rPr>
        <w:t>sicurezza degli edifici</w:t>
      </w:r>
      <w:r>
        <w:t xml:space="preserve"> e un </w:t>
      </w:r>
      <w:r>
        <w:rPr>
          <w:rStyle w:val="Enfasigrassetto"/>
        </w:rPr>
        <w:t>piano di edilizia</w:t>
      </w:r>
      <w:r>
        <w:t xml:space="preserve"> che consenta un radicale ripensamento degli spazi per la didattica, la cancellazione delle norme che nel tempo hanno limitato l’</w:t>
      </w:r>
      <w:r>
        <w:rPr>
          <w:rStyle w:val="Enfasigrassetto"/>
        </w:rPr>
        <w:t xml:space="preserve">autonomia scolastica </w:t>
      </w:r>
      <w:r>
        <w:t xml:space="preserve">come l’obbligo di ore di </w:t>
      </w:r>
      <w:r>
        <w:rPr>
          <w:rStyle w:val="Enfasigrassetto"/>
        </w:rPr>
        <w:t>alternanza scuola-lavoro</w:t>
      </w:r>
      <w:r>
        <w:t xml:space="preserve"> previsto dalla legge 107/15. Altro nodo fondamentale per la FLC CGIL sarà quello del prossimo </w:t>
      </w:r>
      <w:r>
        <w:rPr>
          <w:rStyle w:val="Enfasigrassetto"/>
        </w:rPr>
        <w:t>rinnovo contrattuale</w:t>
      </w:r>
      <w:r>
        <w:t xml:space="preserve"> e delle </w:t>
      </w:r>
      <w:r>
        <w:rPr>
          <w:rStyle w:val="Enfasigrassetto"/>
        </w:rPr>
        <w:t>risorse</w:t>
      </w:r>
      <w:r>
        <w:t xml:space="preserve"> che, in legge di bilancio, verranno destinate al Comparto “Istruzione e Ricerca”. </w:t>
      </w:r>
      <w:r>
        <w:br/>
        <w:t xml:space="preserve">Leggi il </w:t>
      </w:r>
      <w:hyperlink r:id="rId8" w:history="1">
        <w:r>
          <w:rPr>
            <w:rStyle w:val="Collegamentoipertestuale"/>
          </w:rPr>
          <w:t>commento</w:t>
        </w:r>
      </w:hyperlink>
      <w:r>
        <w:t xml:space="preserve"> di Francesco Sinopoli e il </w:t>
      </w:r>
      <w:hyperlink r:id="rId9" w:history="1">
        <w:r>
          <w:rPr>
            <w:rStyle w:val="Collegamentoipertestuale"/>
          </w:rPr>
          <w:t>resoconto completo dell’incontro</w:t>
        </w:r>
      </w:hyperlink>
      <w:r>
        <w:t>.</w:t>
      </w:r>
    </w:p>
    <w:p w:rsidR="009F75A4" w:rsidRDefault="009F75A4" w:rsidP="009F75A4">
      <w:pPr>
        <w:pStyle w:val="NormaleWeb"/>
      </w:pPr>
      <w:r>
        <w:t xml:space="preserve">Nella sua breve replica il Ministro, pur dimostrando una </w:t>
      </w:r>
      <w:r>
        <w:rPr>
          <w:rStyle w:val="Enfasigrassetto"/>
        </w:rPr>
        <w:t>disponibilità all’ascolto e alla collaborazione con le organizzazioni sindacali</w:t>
      </w:r>
      <w:r>
        <w:t xml:space="preserve">, non ha assunto </w:t>
      </w:r>
      <w:r>
        <w:rPr>
          <w:rStyle w:val="Enfasigrassetto"/>
        </w:rPr>
        <w:t xml:space="preserve">nessun impegno preciso </w:t>
      </w:r>
      <w:r>
        <w:t>circa le richieste fatte. </w:t>
      </w:r>
    </w:p>
    <w:p w:rsidR="009F75A4" w:rsidRDefault="009F75A4" w:rsidP="009F75A4">
      <w:pPr>
        <w:pStyle w:val="NormaleWeb"/>
      </w:pPr>
      <w:hyperlink r:id="rId10" w:history="1">
        <w:r>
          <w:rPr>
            <w:rStyle w:val="Collegamentoipertestuale"/>
          </w:rPr>
          <w:t>Sono ancora tanti i temi su cui è urgente il confronto</w:t>
        </w:r>
      </w:hyperlink>
      <w:r>
        <w:t xml:space="preserve"> e sulla base delle risposte che riceveremo nei prossimi giorni e in particolare appena si avvierà la discussione sulla prossima legge di bilancio, </w:t>
      </w:r>
      <w:r>
        <w:rPr>
          <w:rStyle w:val="Enfasigrassetto"/>
        </w:rPr>
        <w:t>misureremo le reali intenzioni di questo governo</w:t>
      </w:r>
      <w:r>
        <w:t xml:space="preserve"> e l’effettiva discontinuità rispetto alle precedenti politiche.</w:t>
      </w:r>
      <w:r>
        <w:br/>
        <w:t>Il nostro impegno, da subito, è quello di ottenere la calendarizzazione di appositi tavoli su tutti i nodi tematici che abbiamo rappresentato.</w:t>
      </w:r>
    </w:p>
    <w:p w:rsidR="009F75A4" w:rsidRDefault="009F75A4" w:rsidP="009F75A4">
      <w:pPr>
        <w:pStyle w:val="NormaleWeb"/>
      </w:pPr>
      <w:r>
        <w:t>Cordialmente</w:t>
      </w:r>
      <w:r>
        <w:br/>
        <w:t>FLC CGIL nazionale</w:t>
      </w:r>
    </w:p>
    <w:p w:rsidR="009F75A4" w:rsidRDefault="009F75A4" w:rsidP="009F75A4">
      <w:pPr>
        <w:pStyle w:val="NormaleWeb"/>
      </w:pPr>
      <w:r>
        <w:rPr>
          <w:rStyle w:val="Enfasigrassetto"/>
          <w:i/>
          <w:iCs/>
        </w:rPr>
        <w:t>In evidenza</w:t>
      </w:r>
    </w:p>
    <w:p w:rsidR="009F75A4" w:rsidRDefault="009F75A4" w:rsidP="009F75A4">
      <w:pPr>
        <w:pStyle w:val="NormaleWeb"/>
      </w:pPr>
      <w:hyperlink r:id="rId11" w:history="1">
        <w:r>
          <w:rPr>
            <w:rStyle w:val="Collegamentoipertestuale"/>
          </w:rPr>
          <w:t xml:space="preserve">Un avvio di anno scolastico ancora con tanti problemi irrisolti </w:t>
        </w:r>
      </w:hyperlink>
    </w:p>
    <w:p w:rsidR="009F75A4" w:rsidRDefault="009F75A4" w:rsidP="009F75A4">
      <w:pPr>
        <w:pStyle w:val="NormaleWeb"/>
      </w:pPr>
      <w:hyperlink r:id="rId12" w:history="1">
        <w:r>
          <w:rPr>
            <w:rStyle w:val="Collegamentoipertestuale"/>
          </w:rPr>
          <w:t>Pubblicata la circolare sulle supplenze 2018/2019</w:t>
        </w:r>
      </w:hyperlink>
    </w:p>
    <w:p w:rsidR="009F75A4" w:rsidRDefault="009F75A4" w:rsidP="009F75A4">
      <w:pPr>
        <w:pStyle w:val="NormaleWeb"/>
      </w:pPr>
      <w:hyperlink r:id="rId13" w:tgtFrame="_blank" w:history="1">
        <w:r>
          <w:rPr>
            <w:rStyle w:val="Collegamentoipertestuale"/>
          </w:rPr>
          <w:t>Speciale assunzioni e supplenze</w:t>
        </w:r>
      </w:hyperlink>
    </w:p>
    <w:p w:rsidR="009F75A4" w:rsidRDefault="009F75A4" w:rsidP="009F75A4">
      <w:pPr>
        <w:pStyle w:val="NormaleWeb"/>
      </w:pPr>
      <w:hyperlink r:id="rId14" w:history="1">
        <w:r>
          <w:rPr>
            <w:rStyle w:val="Collegamentoipertestuale"/>
          </w:rPr>
          <w:t xml:space="preserve">“Educazione linguistica e formazione dei docenti”. Un convegno e una rivista </w:t>
        </w:r>
      </w:hyperlink>
    </w:p>
    <w:p w:rsidR="009F75A4" w:rsidRDefault="009F75A4" w:rsidP="009F75A4">
      <w:pPr>
        <w:pStyle w:val="NormaleWeb"/>
      </w:pPr>
      <w:r>
        <w:rPr>
          <w:rStyle w:val="Enfasicorsivo"/>
          <w:b/>
          <w:bCs/>
        </w:rPr>
        <w:t>Notizie scuola</w:t>
      </w:r>
    </w:p>
    <w:p w:rsidR="009F75A4" w:rsidRDefault="009F75A4" w:rsidP="009F75A4">
      <w:pPr>
        <w:pStyle w:val="NormaleWeb"/>
      </w:pPr>
      <w:hyperlink r:id="rId15" w:history="1">
        <w:r>
          <w:rPr>
            <w:rStyle w:val="Collegamentoipertestuale"/>
          </w:rPr>
          <w:t xml:space="preserve">Il “bonus docenti” si contratta anche per l’anno scolastico 2017/2018 </w:t>
        </w:r>
      </w:hyperlink>
    </w:p>
    <w:p w:rsidR="009F75A4" w:rsidRDefault="009F75A4" w:rsidP="009F75A4">
      <w:pPr>
        <w:pStyle w:val="NormaleWeb"/>
      </w:pPr>
      <w:hyperlink r:id="rId16" w:history="1">
        <w:r>
          <w:rPr>
            <w:rStyle w:val="Collegamentoipertestuale"/>
          </w:rPr>
          <w:t xml:space="preserve">Concorsi: fissato l’incontro MIUR-sindacati </w:t>
        </w:r>
      </w:hyperlink>
    </w:p>
    <w:p w:rsidR="009F75A4" w:rsidRDefault="009F75A4" w:rsidP="009F75A4">
      <w:pPr>
        <w:pStyle w:val="NormaleWeb"/>
      </w:pPr>
      <w:hyperlink r:id="rId17" w:history="1">
        <w:r>
          <w:rPr>
            <w:rStyle w:val="Collegamentoipertestuale"/>
          </w:rPr>
          <w:t xml:space="preserve">Calendario scolastico 2018/2019: inizio della scuola, vacanze scolastiche e ponti </w:t>
        </w:r>
      </w:hyperlink>
    </w:p>
    <w:p w:rsidR="009F75A4" w:rsidRDefault="009F75A4" w:rsidP="009F75A4">
      <w:pPr>
        <w:pStyle w:val="NormaleWeb"/>
      </w:pPr>
      <w:hyperlink r:id="rId18" w:history="1">
        <w:r>
          <w:rPr>
            <w:rStyle w:val="Collegamentoipertestuale"/>
          </w:rPr>
          <w:t xml:space="preserve">Educatori nei servizi per l’infanzia (0-3): definiti i titoli di accesso </w:t>
        </w:r>
      </w:hyperlink>
    </w:p>
    <w:p w:rsidR="009F75A4" w:rsidRDefault="009F75A4" w:rsidP="009F75A4">
      <w:pPr>
        <w:pStyle w:val="NormaleWeb"/>
      </w:pPr>
      <w:hyperlink r:id="rId19" w:history="1">
        <w:r>
          <w:rPr>
            <w:rStyle w:val="Collegamentoipertestuale"/>
          </w:rPr>
          <w:t xml:space="preserve">GRME, nuove FAQ: possibile chiedere il part-time; anche per chi ha conseguito il titolo di sostegno entro il 30 giugno spetta il punteggio </w:t>
        </w:r>
      </w:hyperlink>
    </w:p>
    <w:p w:rsidR="009F75A4" w:rsidRDefault="009F75A4" w:rsidP="009F75A4">
      <w:pPr>
        <w:pStyle w:val="NormaleWeb"/>
      </w:pPr>
      <w:hyperlink r:id="rId20" w:history="1">
        <w:r>
          <w:rPr>
            <w:rStyle w:val="Collegamentoipertestuale"/>
          </w:rPr>
          <w:t xml:space="preserve">Circolare ministeriale sulle supplenze 2018/2019: le disposizioni su accantonamenti e supplenze nei licei musicali </w:t>
        </w:r>
      </w:hyperlink>
    </w:p>
    <w:p w:rsidR="009F75A4" w:rsidRDefault="009F75A4" w:rsidP="009F75A4">
      <w:pPr>
        <w:pStyle w:val="NormaleWeb"/>
      </w:pPr>
      <w:hyperlink r:id="rId21" w:history="1">
        <w:r>
          <w:rPr>
            <w:rStyle w:val="Collegamentoipertestuale"/>
          </w:rPr>
          <w:t xml:space="preserve">Uffici periferici del MIUR allo stremo. FP-FLC CGIL: inderogabile un intervento urgente </w:t>
        </w:r>
      </w:hyperlink>
    </w:p>
    <w:p w:rsidR="009F75A4" w:rsidRDefault="009F75A4" w:rsidP="009F75A4">
      <w:pPr>
        <w:pStyle w:val="NormaleWeb"/>
      </w:pPr>
      <w:hyperlink r:id="rId22" w:history="1">
        <w:r>
          <w:rPr>
            <w:rStyle w:val="Collegamentoipertestuale"/>
          </w:rPr>
          <w:t xml:space="preserve">Il MAECI avvia la selezione dei dirigenti scolastici per i posti disponibili all’estero </w:t>
        </w:r>
        <w:proofErr w:type="spellStart"/>
        <w:r>
          <w:rPr>
            <w:rStyle w:val="Collegamentoipertestuale"/>
          </w:rPr>
          <w:t>nell’a.s.</w:t>
        </w:r>
        <w:proofErr w:type="spellEnd"/>
        <w:r>
          <w:rPr>
            <w:rStyle w:val="Collegamentoipertestuale"/>
          </w:rPr>
          <w:t xml:space="preserve"> 2018/2019 </w:t>
        </w:r>
      </w:hyperlink>
    </w:p>
    <w:p w:rsidR="009F75A4" w:rsidRDefault="009F75A4" w:rsidP="009F75A4">
      <w:pPr>
        <w:pStyle w:val="NormaleWeb"/>
      </w:pPr>
      <w:hyperlink r:id="rId23" w:history="1">
        <w:r>
          <w:rPr>
            <w:rStyle w:val="Collegamentoipertestuale"/>
          </w:rPr>
          <w:t xml:space="preserve">PON “Per la Scuola”: il punto della situazione degli avvisi e dei finanziamenti </w:t>
        </w:r>
      </w:hyperlink>
    </w:p>
    <w:p w:rsidR="009F75A4" w:rsidRDefault="009F75A4" w:rsidP="009F75A4">
      <w:pPr>
        <w:pStyle w:val="NormaleWeb"/>
      </w:pPr>
      <w:hyperlink r:id="rId24" w:history="1">
        <w:r>
          <w:rPr>
            <w:rStyle w:val="Collegamentoipertestuale"/>
          </w:rPr>
          <w:t>Tutte le notizie canale scuola</w:t>
        </w:r>
      </w:hyperlink>
    </w:p>
    <w:p w:rsidR="009F75A4" w:rsidRDefault="009F75A4" w:rsidP="009F75A4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9F75A4" w:rsidRDefault="009F75A4" w:rsidP="009F75A4">
      <w:pPr>
        <w:pStyle w:val="NormaleWeb"/>
      </w:pPr>
      <w:hyperlink r:id="rId25" w:history="1">
        <w:r>
          <w:rPr>
            <w:rStyle w:val="Collegamentoipertestuale"/>
          </w:rPr>
          <w:t>Scegli di esserci: iscriviti alla FLC CGIL</w:t>
        </w:r>
      </w:hyperlink>
    </w:p>
    <w:p w:rsidR="009F75A4" w:rsidRDefault="009F75A4" w:rsidP="009F75A4">
      <w:pPr>
        <w:pStyle w:val="NormaleWeb"/>
      </w:pPr>
      <w:hyperlink r:id="rId26" w:history="1">
        <w:r>
          <w:rPr>
            <w:rStyle w:val="Collegamentoipertestuale"/>
          </w:rPr>
          <w:t>Servizi assicurativi per iscritti e RSU FLC CGIL</w:t>
        </w:r>
      </w:hyperlink>
    </w:p>
    <w:p w:rsidR="009F75A4" w:rsidRDefault="009F75A4" w:rsidP="009F75A4">
      <w:pPr>
        <w:pStyle w:val="NormaleWeb"/>
      </w:pPr>
      <w:hyperlink r:id="rId27" w:history="1">
        <w:r>
          <w:rPr>
            <w:rStyle w:val="Collegamentoipertestuale"/>
          </w:rPr>
          <w:t>Feed Rss sito www.flcgil.it</w:t>
        </w:r>
      </w:hyperlink>
    </w:p>
    <w:p w:rsidR="009F75A4" w:rsidRDefault="009F75A4" w:rsidP="009F75A4">
      <w:pPr>
        <w:pStyle w:val="NormaleWeb"/>
      </w:pPr>
      <w:hyperlink r:id="rId28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9F75A4" w:rsidRDefault="009F75A4" w:rsidP="009F75A4">
      <w:pPr>
        <w:pStyle w:val="NormaleWeb"/>
      </w:pPr>
      <w:r>
        <w:t xml:space="preserve">Per l’informazione quotidiana, ecco le aree del sito nazionale dedicate alle notizie di: </w:t>
      </w:r>
      <w:hyperlink r:id="rId29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0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1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2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3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4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5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36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7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9F75A4" w:rsidRDefault="009F75A4" w:rsidP="009F75A4">
      <w:pPr>
        <w:pStyle w:val="stile1"/>
        <w:jc w:val="center"/>
      </w:pPr>
      <w:r>
        <w:t>__________________</w:t>
      </w:r>
    </w:p>
    <w:p w:rsidR="009F75A4" w:rsidRDefault="009F75A4" w:rsidP="009F75A4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38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9F75A4" w:rsidRDefault="009F75A4" w:rsidP="009F75A4">
      <w:pPr>
        <w:pStyle w:val="stile1"/>
        <w:jc w:val="center"/>
      </w:pPr>
      <w:r>
        <w:t xml:space="preserve">- </w:t>
      </w:r>
      <w:hyperlink r:id="rId39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9F75A4" w:rsidRDefault="009F75A4" w:rsidP="009F75A4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2" name="Immagine 2" descr="powered by phpList 3.0.6, © phpList ltd">
              <a:hlinkClick xmlns:a="http://schemas.openxmlformats.org/drawingml/2006/main" r:id="rId40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ed by phpList 3.0.6, © phpList ltd">
                      <a:hlinkClick r:id="rId40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856D95">
      <w:bookmarkStart w:id="0" w:name="_GoBack"/>
      <w:bookmarkEnd w:id="0"/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comunicati-stampa/flc/incontro-al-miur-su-avvio-anno-scolastico-e-legge-di-bilancio-2019-sinopoli-sicurezza-stabilizzazioni-contratto-e-autonomia-per-una-diversa-idea-di-scuola.flc" TargetMode="External"/><Relationship Id="rId13" Type="http://schemas.openxmlformats.org/officeDocument/2006/relationships/hyperlink" Target="http://www.flcgil.it/speciali/assunzioni_e_supplenze/assunzioni-e-supplenze-2018-2019.flc" TargetMode="External"/><Relationship Id="rId18" Type="http://schemas.openxmlformats.org/officeDocument/2006/relationships/hyperlink" Target="http://www.flcgil.it/scuola/scuola-non-statale/educatori-nei-servizi-per-l-infanzia-0-3-definiti-i-titoli-di-accesso.flc" TargetMode="External"/><Relationship Id="rId26" Type="http://schemas.openxmlformats.org/officeDocument/2006/relationships/hyperlink" Target="http://www.flcgil.it/sindacato/servizi-agli-iscritti/servizi-assicurativi-per-iscritti-e-rsu-flc-cgil.flc" TargetMode="External"/><Relationship Id="rId39" Type="http://schemas.openxmlformats.org/officeDocument/2006/relationships/hyperlink" Target="http://www.flcgil.it/sindacato/privacy.fl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comunicati-stampa/comunicato-unitario/uffici-periferici-del-miur-allo-stremo-fp-flc-cgil-inderogabile-un-intervento-urgente.flc" TargetMode="External"/><Relationship Id="rId34" Type="http://schemas.openxmlformats.org/officeDocument/2006/relationships/hyperlink" Target="https://www.facebook.com/flccgilfanpage/" TargetMode="External"/><Relationship Id="rId42" Type="http://schemas.openxmlformats.org/officeDocument/2006/relationships/image" Target="cid:46b20b1f0a4385edb25c230add5f343c" TargetMode="External"/><Relationship Id="rId7" Type="http://schemas.openxmlformats.org/officeDocument/2006/relationships/hyperlink" Target="http://www.flcgil.it/sindacato/documenti/approfondimenti/dossier-flc-cgil-del-29-agosto-2018-su-avvio-anno-scolastico-2018-2019-e-legge-di-bilancio-2019.flc" TargetMode="External"/><Relationship Id="rId12" Type="http://schemas.openxmlformats.org/officeDocument/2006/relationships/hyperlink" Target="http://www.flcgil.it/scuola/precari/pubblicata-la-circolare-sulle-supplenze-2018-2019.flc" TargetMode="External"/><Relationship Id="rId17" Type="http://schemas.openxmlformats.org/officeDocument/2006/relationships/hyperlink" Target="http://www.flcgil.it/scuola/calendario-scolastico-2018-2019-inizio-scuola-vacanze-scolastiche-ponti.flc" TargetMode="External"/><Relationship Id="rId25" Type="http://schemas.openxmlformats.org/officeDocument/2006/relationships/hyperlink" Target="http://www.flcgil.it/sindacato/iscriviti.flc" TargetMode="External"/><Relationship Id="rId33" Type="http://schemas.openxmlformats.org/officeDocument/2006/relationships/hyperlink" Target="http://www.flcgil.it/scuola/formazione-professionale/" TargetMode="External"/><Relationship Id="rId38" Type="http://schemas.openxmlformats.org/officeDocument/2006/relationships/hyperlink" Target="http://plist.flcgil.it/?p=unsubscribe&amp;uid=cc99714b11808bea8b720df6338e40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concorsi-fissato-l-incontro-miur-sindacati.flc" TargetMode="External"/><Relationship Id="rId20" Type="http://schemas.openxmlformats.org/officeDocument/2006/relationships/hyperlink" Target="http://www.flcgil.it/scuola/circolare-ministeriale-sulle-supplenze-2018-19-le-disposizioni-su-accantonamenti-e-supplenze-nei-licei-musicali.flc" TargetMode="External"/><Relationship Id="rId29" Type="http://schemas.openxmlformats.org/officeDocument/2006/relationships/hyperlink" Target="http://www.flcgil.it/scuola/" TargetMode="Externa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un-avvio-di-anno-scolastico-ancora-con-tanti-problemi-irrisolti.flc" TargetMode="External"/><Relationship Id="rId24" Type="http://schemas.openxmlformats.org/officeDocument/2006/relationships/hyperlink" Target="http://www.flcgil.it/scuola/" TargetMode="External"/><Relationship Id="rId32" Type="http://schemas.openxmlformats.org/officeDocument/2006/relationships/hyperlink" Target="http://www.flcgil.it/ricerca/" TargetMode="External"/><Relationship Id="rId37" Type="http://schemas.openxmlformats.org/officeDocument/2006/relationships/hyperlink" Target="https://www.youtube.com/user/sindacatoflcgil" TargetMode="External"/><Relationship Id="rId40" Type="http://schemas.openxmlformats.org/officeDocument/2006/relationships/hyperlink" Target="http://www.phplist.com/poweredby?utm_source=pl3.0.6&amp;utm_medium=poweredhostedimg&amp;utm_campaign=php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docenti/bonus-docenti-si-contratta-anche-per-anno-scolastico-2017-2018.flc" TargetMode="External"/><Relationship Id="rId23" Type="http://schemas.openxmlformats.org/officeDocument/2006/relationships/hyperlink" Target="http://www.flcgil.it/attualita/fondi-europei-2014-2020/programmi-operativi-nazionali/pon-scuola/pon-per-la-scuola-il-punto-della-situazione-degli-avvisi-e-dei-finanziamenti.flc" TargetMode="External"/><Relationship Id="rId28" Type="http://schemas.openxmlformats.org/officeDocument/2006/relationships/hyperlink" Target="http://servizi.flcgil.it/" TargetMode="External"/><Relationship Id="rId36" Type="http://schemas.openxmlformats.org/officeDocument/2006/relationships/hyperlink" Target="https://twitter.com/flccgil" TargetMode="External"/><Relationship Id="rId10" Type="http://schemas.openxmlformats.org/officeDocument/2006/relationships/hyperlink" Target="http://www.flcgil.it/scuola/un-avvio-di-anno-scolastico-ancora-con-tanti-problemi-irrisolti.flc" TargetMode="External"/><Relationship Id="rId19" Type="http://schemas.openxmlformats.org/officeDocument/2006/relationships/hyperlink" Target="http://www.flcgil.it/scuola/precari/grme-nuove-faq-possibile-chiedere-il-part-time-anche-per-chi-ha-conseguito-il-titolo-di-sostegno-entro-il-30-giugno-spetta-il-punteggio.flc" TargetMode="External"/><Relationship Id="rId31" Type="http://schemas.openxmlformats.org/officeDocument/2006/relationships/hyperlink" Target="http://www.flcgil.it/universita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incontro-con-il-ministro-dell-istruzione-marco-bussetti-su-avvio-anno-scolastico-e-legge-di-bilancio-2019.flc" TargetMode="External"/><Relationship Id="rId14" Type="http://schemas.openxmlformats.org/officeDocument/2006/relationships/hyperlink" Target="http://www.flcgil.it/scuola/docenti/educazione-linguistica-e-formazione-dei-docenti-un-convegno-e-una-rivista.flc" TargetMode="External"/><Relationship Id="rId22" Type="http://schemas.openxmlformats.org/officeDocument/2006/relationships/hyperlink" Target="http://www.flcgil.it/scuola/scuole-italiane-estero/maeci-avvia-selezione-dirigenti-scolastici-posti-disponibili-estero-as-2018-2019.flc" TargetMode="External"/><Relationship Id="rId27" Type="http://schemas.openxmlformats.org/officeDocument/2006/relationships/hyperlink" Target="http://www.flcgil.it/sindacato/feed-rss-sito-www-flcgil-it.flc" TargetMode="External"/><Relationship Id="rId30" Type="http://schemas.openxmlformats.org/officeDocument/2006/relationships/hyperlink" Target="http://www.flcgil.it/scuola/scuola-non-statale/" TargetMode="External"/><Relationship Id="rId35" Type="http://schemas.openxmlformats.org/officeDocument/2006/relationships/hyperlink" Target="https://plus.google.com/10656547838052747644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38</cp:revision>
  <cp:lastPrinted>2018-04-26T07:58:00Z</cp:lastPrinted>
  <dcterms:created xsi:type="dcterms:W3CDTF">2017-03-10T12:36:00Z</dcterms:created>
  <dcterms:modified xsi:type="dcterms:W3CDTF">2018-09-01T07:10:00Z</dcterms:modified>
</cp:coreProperties>
</file>