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FC" w:rsidRDefault="003122FC" w:rsidP="003122FC">
      <w:pPr>
        <w:pStyle w:val="NormaleWeb"/>
        <w:jc w:val="center"/>
      </w:pPr>
      <w:r>
        <w:rPr>
          <w:rStyle w:val="Enfasigrassetto"/>
          <w:i/>
          <w:iCs/>
        </w:rPr>
        <w:t>Crescita, lavoro, sviluppo: le proposte di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CGIL, CISL e UIL per aprire il confronto con il Governo</w:t>
      </w:r>
    </w:p>
    <w:p w:rsidR="003122FC" w:rsidRDefault="003122FC" w:rsidP="003122FC">
      <w:pPr>
        <w:pStyle w:val="NormaleWeb"/>
      </w:pPr>
      <w:r>
        <w:t xml:space="preserve">Gli esecutivi unitari di CGIL, CISL e UIL, riuniti a Roma lunedì 22 ottobre, hanno dato il via a una </w:t>
      </w:r>
      <w:r>
        <w:rPr>
          <w:rStyle w:val="Enfasigrassetto"/>
        </w:rPr>
        <w:t>campagna di consultazione</w:t>
      </w:r>
      <w:r>
        <w:t xml:space="preserve"> delle lavoratrici e dei lavoratori sulle proposte, contenute in un corposo documento, con le quali le Confederazioni chiedono l’apertura di un confronto col Governo sui contenuti della manovra economica.</w:t>
      </w:r>
      <w:r>
        <w:br/>
      </w:r>
      <w:hyperlink r:id="rId7" w:tgtFrame="_blank" w:history="1">
        <w:r>
          <w:rPr>
            <w:rStyle w:val="Collegamentoipertestuale"/>
          </w:rPr>
          <w:t>Piattaforma</w:t>
        </w:r>
      </w:hyperlink>
      <w:r>
        <w:t xml:space="preserve"> | </w:t>
      </w:r>
      <w:hyperlink r:id="rId8" w:tgtFrame="_blank" w:history="1">
        <w:r>
          <w:rPr>
            <w:rStyle w:val="Collegamentoipertestuale"/>
          </w:rPr>
          <w:t>Volantone</w:t>
        </w:r>
      </w:hyperlink>
      <w:r>
        <w:br/>
        <w:t xml:space="preserve">La consultazione si svolgerà nelle prossime settimane su tutto il territorio nazionale, con </w:t>
      </w:r>
      <w:r>
        <w:rPr>
          <w:rStyle w:val="Enfasigrassetto"/>
        </w:rPr>
        <w:t>assemblee sui luoghi di lavoro</w:t>
      </w:r>
      <w:r>
        <w:t xml:space="preserve"> e </w:t>
      </w:r>
      <w:r>
        <w:rPr>
          <w:rStyle w:val="Enfasigrassetto"/>
        </w:rPr>
        <w:t>iniziative territoriali</w:t>
      </w:r>
      <w:r>
        <w:t xml:space="preserve">. Per il comparto dell’Istruzione e della Ricerca sono fra l’altro previste </w:t>
      </w:r>
      <w:r>
        <w:rPr>
          <w:rStyle w:val="Enfasigrassetto"/>
        </w:rPr>
        <w:t>tre grandi assemblee interregionali</w:t>
      </w:r>
      <w:r>
        <w:t xml:space="preserve"> che si svolgeranno secondo il seguente calendario</w:t>
      </w:r>
    </w:p>
    <w:tbl>
      <w:tblPr>
        <w:tblW w:w="801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6004"/>
      </w:tblGrid>
      <w:tr w:rsidR="003122FC" w:rsidTr="003122FC">
        <w:trPr>
          <w:tblCellSpacing w:w="15" w:type="dxa"/>
          <w:jc w:val="center"/>
        </w:trPr>
        <w:tc>
          <w:tcPr>
            <w:tcW w:w="1980" w:type="dxa"/>
            <w:shd w:val="clear" w:color="auto" w:fill="FF9900"/>
            <w:vAlign w:val="center"/>
            <w:hideMark/>
          </w:tcPr>
          <w:p w:rsidR="003122FC" w:rsidRDefault="0031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Giovedì 8/11</w:t>
            </w:r>
          </w:p>
        </w:tc>
        <w:tc>
          <w:tcPr>
            <w:tcW w:w="6030" w:type="dxa"/>
            <w:shd w:val="clear" w:color="auto" w:fill="FF9900"/>
            <w:vAlign w:val="center"/>
            <w:hideMark/>
          </w:tcPr>
          <w:p w:rsidR="003122FC" w:rsidRDefault="003122FC">
            <w:pPr>
              <w:pStyle w:val="NormaleWeb"/>
            </w:pPr>
            <w:hyperlink r:id="rId9" w:tgtFrame="_blank" w:history="1">
              <w:r>
                <w:rPr>
                  <w:rStyle w:val="Collegamentoipertestuale"/>
                  <w:b/>
                  <w:bCs/>
                </w:rPr>
                <w:t>Bari</w:t>
              </w:r>
            </w:hyperlink>
            <w:r>
              <w:rPr>
                <w:rStyle w:val="Enfasigrassetto"/>
              </w:rPr>
              <w:t xml:space="preserve"> </w:t>
            </w:r>
            <w:r>
              <w:t>(Puglia, Basilicata, Campania, Calabria)</w:t>
            </w:r>
          </w:p>
        </w:tc>
      </w:tr>
      <w:tr w:rsidR="003122FC" w:rsidTr="003122FC">
        <w:trPr>
          <w:tblCellSpacing w:w="15" w:type="dxa"/>
          <w:jc w:val="center"/>
        </w:trPr>
        <w:tc>
          <w:tcPr>
            <w:tcW w:w="1980" w:type="dxa"/>
            <w:shd w:val="clear" w:color="auto" w:fill="FF9900"/>
            <w:vAlign w:val="center"/>
            <w:hideMark/>
          </w:tcPr>
          <w:p w:rsidR="003122FC" w:rsidRDefault="003122FC">
            <w:pPr>
              <w:pStyle w:val="NormaleWeb"/>
            </w:pPr>
            <w:r>
              <w:t>Giovedì 15/11</w:t>
            </w:r>
          </w:p>
        </w:tc>
        <w:tc>
          <w:tcPr>
            <w:tcW w:w="6030" w:type="dxa"/>
            <w:shd w:val="clear" w:color="auto" w:fill="FF9900"/>
            <w:vAlign w:val="center"/>
            <w:hideMark/>
          </w:tcPr>
          <w:p w:rsidR="003122FC" w:rsidRDefault="003122FC">
            <w:pPr>
              <w:pStyle w:val="NormaleWeb"/>
            </w:pPr>
            <w:r>
              <w:rPr>
                <w:rStyle w:val="Enfasigrassetto"/>
              </w:rPr>
              <w:t xml:space="preserve">Roma </w:t>
            </w:r>
            <w:r>
              <w:t>(Toscana, Umbria, Marche, Lazio, Abruzzo/Molise, Sardegna, Sicilia)</w:t>
            </w:r>
          </w:p>
        </w:tc>
      </w:tr>
      <w:tr w:rsidR="003122FC" w:rsidTr="003122FC">
        <w:trPr>
          <w:tblCellSpacing w:w="15" w:type="dxa"/>
          <w:jc w:val="center"/>
        </w:trPr>
        <w:tc>
          <w:tcPr>
            <w:tcW w:w="1980" w:type="dxa"/>
            <w:shd w:val="clear" w:color="auto" w:fill="FF9900"/>
            <w:vAlign w:val="center"/>
            <w:hideMark/>
          </w:tcPr>
          <w:p w:rsidR="003122FC" w:rsidRDefault="003122FC">
            <w:pPr>
              <w:pStyle w:val="NormaleWeb"/>
            </w:pPr>
            <w:r>
              <w:t>Lunedì 26/11</w:t>
            </w:r>
          </w:p>
        </w:tc>
        <w:tc>
          <w:tcPr>
            <w:tcW w:w="6030" w:type="dxa"/>
            <w:shd w:val="clear" w:color="auto" w:fill="FF9900"/>
            <w:vAlign w:val="center"/>
            <w:hideMark/>
          </w:tcPr>
          <w:p w:rsidR="003122FC" w:rsidRDefault="003122FC">
            <w:pPr>
              <w:pStyle w:val="NormaleWeb"/>
            </w:pPr>
            <w:r>
              <w:rPr>
                <w:rStyle w:val="Enfasigrassetto"/>
              </w:rPr>
              <w:t xml:space="preserve">Milano </w:t>
            </w:r>
            <w:r>
              <w:t>(Liguria, Lombardia, Piemonte, Veneto, Friuli Venezia Giulia, Valle d’Aosta, Trentino, Emilia Romagna)</w:t>
            </w:r>
          </w:p>
        </w:tc>
      </w:tr>
    </w:tbl>
    <w:p w:rsidR="003122FC" w:rsidRDefault="003122FC" w:rsidP="003122FC">
      <w:pPr>
        <w:pStyle w:val="NormaleWeb"/>
      </w:pPr>
      <w:r>
        <w:t xml:space="preserve">La </w:t>
      </w:r>
      <w:hyperlink r:id="rId10" w:history="1">
        <w:r>
          <w:rPr>
            <w:rStyle w:val="Collegamentoipertestuale"/>
          </w:rPr>
          <w:t>piattaforma</w:t>
        </w:r>
      </w:hyperlink>
      <w:r>
        <w:t xml:space="preserve"> messa a punto dalle tre Confederazioni, evidenziando in apertura come il </w:t>
      </w:r>
      <w:r>
        <w:rPr>
          <w:rStyle w:val="Enfasigrassetto"/>
        </w:rPr>
        <w:t>superamento delle politiche di austerity</w:t>
      </w:r>
      <w:r>
        <w:t xml:space="preserve"> sia una delle richieste avanzate da tempo dai sindacati sia in ambito nazionale che europeo, rileva con preoccupazione come la manovra risulti “</w:t>
      </w:r>
      <w:r>
        <w:rPr>
          <w:rStyle w:val="Enfasicorsivo"/>
        </w:rPr>
        <w:t>carente di una visione del Paese e di un disegno strategico che sia capace di ricomporre e rilanciare le politiche pubbliche finalizzate allo sviluppo sostenibile e al lavoro</w:t>
      </w:r>
      <w:r>
        <w:t>”.</w:t>
      </w:r>
    </w:p>
    <w:p w:rsidR="003122FC" w:rsidRDefault="003122FC" w:rsidP="003122FC">
      <w:pPr>
        <w:pStyle w:val="NormaleWeb"/>
      </w:pPr>
      <w:r>
        <w:t>Cordialmente</w:t>
      </w:r>
      <w:r>
        <w:br/>
        <w:t>FLC CGIL nazionale</w:t>
      </w:r>
    </w:p>
    <w:p w:rsidR="003122FC" w:rsidRDefault="003122FC" w:rsidP="003122FC">
      <w:pPr>
        <w:pStyle w:val="NormaleWeb"/>
      </w:pPr>
      <w:r>
        <w:rPr>
          <w:rStyle w:val="Enfasicorsivo"/>
          <w:b/>
          <w:bCs/>
        </w:rPr>
        <w:t>Notizie scuola</w:t>
      </w:r>
    </w:p>
    <w:p w:rsidR="003122FC" w:rsidRDefault="003122FC" w:rsidP="003122FC">
      <w:pPr>
        <w:pStyle w:val="NormaleWeb"/>
      </w:pPr>
      <w:hyperlink r:id="rId11" w:history="1">
        <w:r>
          <w:rPr>
            <w:rStyle w:val="Collegamentoipertestuale"/>
          </w:rPr>
          <w:t>Personale ATA: convocazione all’ARAN il 20 novembre per la revisione dei profili</w:t>
        </w:r>
      </w:hyperlink>
    </w:p>
    <w:p w:rsidR="003122FC" w:rsidRDefault="003122FC" w:rsidP="003122FC">
      <w:pPr>
        <w:pStyle w:val="NormaleWeb"/>
      </w:pPr>
      <w:hyperlink r:id="rId12" w:history="1">
        <w:r>
          <w:rPr>
            <w:rStyle w:val="Collegamentoipertestuale"/>
          </w:rPr>
          <w:t xml:space="preserve">Speciale mobilità scuola 2019/2020 personale docente, educativo e ATA </w:t>
        </w:r>
      </w:hyperlink>
    </w:p>
    <w:p w:rsidR="003122FC" w:rsidRDefault="003122FC" w:rsidP="003122FC">
      <w:pPr>
        <w:pStyle w:val="NormaleWeb"/>
      </w:pPr>
      <w:hyperlink r:id="rId13" w:history="1">
        <w:r>
          <w:rPr>
            <w:rStyle w:val="Collegamentoipertestuale"/>
          </w:rPr>
          <w:t xml:space="preserve">Permessi retribuiti per il diritto allo studio (150 ore). Il termine di presentazione della domanda per il 2019 </w:t>
        </w:r>
      </w:hyperlink>
    </w:p>
    <w:p w:rsidR="003122FC" w:rsidRDefault="003122FC" w:rsidP="003122FC">
      <w:pPr>
        <w:pStyle w:val="NormaleWeb"/>
      </w:pPr>
      <w:hyperlink r:id="rId14" w:history="1">
        <w:r>
          <w:rPr>
            <w:rStyle w:val="Collegamentoipertestuale"/>
          </w:rPr>
          <w:t xml:space="preserve">Programma annuale 2019 delle istituzioni scolastiche e nuovo Regolamento di contabilità </w:t>
        </w:r>
      </w:hyperlink>
    </w:p>
    <w:p w:rsidR="003122FC" w:rsidRDefault="003122FC" w:rsidP="003122FC">
      <w:pPr>
        <w:pStyle w:val="NormaleWeb"/>
      </w:pPr>
      <w:hyperlink r:id="rId15" w:history="1">
        <w:r>
          <w:rPr>
            <w:rStyle w:val="Collegamentoipertestuale"/>
          </w:rPr>
          <w:t>Convegno 22 e 23 novembre “Le responsabilità del dirigente scolastico nel governo della scuola pubblica”</w:t>
        </w:r>
      </w:hyperlink>
    </w:p>
    <w:p w:rsidR="003122FC" w:rsidRDefault="003122FC" w:rsidP="003122FC">
      <w:pPr>
        <w:pStyle w:val="NormaleWeb"/>
      </w:pPr>
      <w:hyperlink r:id="rId16" w:history="1">
        <w:r>
          <w:rPr>
            <w:rStyle w:val="Collegamentoipertestuale"/>
          </w:rPr>
          <w:t xml:space="preserve">Concorso scuola subito. FLC CGIL, ADI e Link: “il 7 novembre in piazza per chiedere chiarezza e qualità del percorso di accesso all’insegnamento” </w:t>
        </w:r>
      </w:hyperlink>
    </w:p>
    <w:p w:rsidR="003122FC" w:rsidRDefault="003122FC" w:rsidP="003122FC">
      <w:pPr>
        <w:pStyle w:val="NormaleWeb"/>
      </w:pPr>
      <w:hyperlink r:id="rId17" w:history="1">
        <w:r>
          <w:rPr>
            <w:rStyle w:val="Collegamentoipertestuale"/>
          </w:rPr>
          <w:t xml:space="preserve">Dal convegno sulle migrazioni degli insegnanti un monito alla politica regionale: il Molise sta scomparendo! </w:t>
        </w:r>
      </w:hyperlink>
    </w:p>
    <w:p w:rsidR="003122FC" w:rsidRDefault="003122FC" w:rsidP="003122FC">
      <w:pPr>
        <w:pStyle w:val="NormaleWeb"/>
      </w:pPr>
      <w:r>
        <w:rPr>
          <w:rStyle w:val="Enfasicorsivo"/>
          <w:b/>
          <w:bCs/>
        </w:rPr>
        <w:t>Notizie AFAM e università</w:t>
      </w:r>
    </w:p>
    <w:p w:rsidR="003122FC" w:rsidRDefault="003122FC" w:rsidP="003122FC">
      <w:pPr>
        <w:pStyle w:val="NormaleWeb"/>
      </w:pPr>
      <w:hyperlink r:id="rId18" w:history="1">
        <w:r>
          <w:rPr>
            <w:rStyle w:val="Collegamentoipertestuale"/>
          </w:rPr>
          <w:t>Armonizzazione della filiera musicale: in gazzetta ufficiale il decreto ministeriale</w:t>
        </w:r>
      </w:hyperlink>
    </w:p>
    <w:p w:rsidR="003122FC" w:rsidRDefault="003122FC" w:rsidP="003122FC">
      <w:pPr>
        <w:pStyle w:val="NormaleWeb"/>
      </w:pPr>
      <w:hyperlink r:id="rId19" w:history="1">
        <w:r>
          <w:rPr>
            <w:rStyle w:val="Collegamentoipertestuale"/>
          </w:rPr>
          <w:t>AFAM: nonostante le numerose segnalazioni dei sindacati, continua il silenzio del MIUR sui problemi vecchi e nuovi del settore</w:t>
        </w:r>
      </w:hyperlink>
    </w:p>
    <w:p w:rsidR="003122FC" w:rsidRDefault="003122FC" w:rsidP="003122FC">
      <w:pPr>
        <w:pStyle w:val="NormaleWeb"/>
      </w:pPr>
      <w:hyperlink r:id="rId20" w:history="1">
        <w:r>
          <w:rPr>
            <w:rStyle w:val="Collegamentoipertestuale"/>
          </w:rPr>
          <w:t xml:space="preserve">AFAM: pubblicato il decreto di ripartizione di un’ulteriore quota di risorse 2018 per gli ex istituti musicali pareggiati e accademie storiche </w:t>
        </w:r>
      </w:hyperlink>
    </w:p>
    <w:p w:rsidR="003122FC" w:rsidRDefault="003122FC" w:rsidP="003122FC">
      <w:pPr>
        <w:pStyle w:val="NormaleWeb"/>
      </w:pPr>
      <w:hyperlink r:id="rId21" w:history="1">
        <w:r>
          <w:rPr>
            <w:rStyle w:val="Collegamentoipertestuale"/>
          </w:rPr>
          <w:t>AFAM: pubblicato il decreto che autorizza le assunzioni del personale docente. Avviare subito le procedure per le nomine</w:t>
        </w:r>
      </w:hyperlink>
    </w:p>
    <w:p w:rsidR="003122FC" w:rsidRDefault="003122FC" w:rsidP="003122FC">
      <w:pPr>
        <w:pStyle w:val="NormaleWeb"/>
      </w:pPr>
      <w:hyperlink r:id="rId22" w:history="1">
        <w:r>
          <w:rPr>
            <w:rStyle w:val="Collegamentoipertestuale"/>
          </w:rPr>
          <w:t>Precari università: verso l’assemblea nazionale del 17 novembre a Roma</w:t>
        </w:r>
      </w:hyperlink>
    </w:p>
    <w:p w:rsidR="003122FC" w:rsidRDefault="003122FC" w:rsidP="003122FC">
      <w:pPr>
        <w:pStyle w:val="NormaleWeb"/>
      </w:pPr>
      <w:hyperlink r:id="rId23" w:history="1">
        <w:r>
          <w:rPr>
            <w:rStyle w:val="Collegamentoipertestuale"/>
          </w:rPr>
          <w:t>Indagine sul precariato universitario: “Stesso lavoro, stessi diritti. Perché Noi NO?”</w:t>
        </w:r>
      </w:hyperlink>
    </w:p>
    <w:p w:rsidR="003122FC" w:rsidRDefault="003122FC" w:rsidP="003122FC">
      <w:pPr>
        <w:pStyle w:val="NormaleWeb"/>
      </w:pPr>
      <w:hyperlink r:id="rId24" w:history="1">
        <w:r>
          <w:rPr>
            <w:rStyle w:val="Collegamentoipertestuale"/>
          </w:rPr>
          <w:t>Cattedre Natta: i fondi vadano ad assunzioni per #</w:t>
        </w:r>
        <w:proofErr w:type="spellStart"/>
        <w:r>
          <w:rPr>
            <w:rStyle w:val="Collegamentoipertestuale"/>
          </w:rPr>
          <w:t>ricercatorideterminati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3122FC" w:rsidRDefault="003122FC" w:rsidP="003122FC">
      <w:pPr>
        <w:pStyle w:val="NormaleWeb"/>
      </w:pPr>
      <w:hyperlink r:id="rId25" w:history="1">
        <w:r>
          <w:rPr>
            <w:rStyle w:val="Collegamentoipertestuale"/>
          </w:rPr>
          <w:t xml:space="preserve">Università della Calabria: chiediamo responsabilità, legalità, imparzialità e buon andamento della trattativa </w:t>
        </w:r>
      </w:hyperlink>
    </w:p>
    <w:p w:rsidR="003122FC" w:rsidRDefault="003122FC" w:rsidP="003122FC">
      <w:pPr>
        <w:pStyle w:val="NormaleWeb"/>
      </w:pPr>
      <w:hyperlink r:id="rId26" w:history="1">
        <w:r>
          <w:rPr>
            <w:rStyle w:val="Collegamentoipertestuale"/>
          </w:rPr>
          <w:t>Concorsi università</w:t>
        </w:r>
      </w:hyperlink>
    </w:p>
    <w:p w:rsidR="003122FC" w:rsidRDefault="003122FC" w:rsidP="003122FC">
      <w:pPr>
        <w:pStyle w:val="NormaleWeb"/>
      </w:pPr>
      <w:r>
        <w:rPr>
          <w:rStyle w:val="Enfasicorsivo"/>
          <w:b/>
          <w:bCs/>
        </w:rPr>
        <w:t xml:space="preserve">Notizie ricerca </w:t>
      </w:r>
    </w:p>
    <w:p w:rsidR="003122FC" w:rsidRDefault="003122FC" w:rsidP="003122FC">
      <w:pPr>
        <w:pStyle w:val="NormaleWeb"/>
      </w:pPr>
      <w:hyperlink r:id="rId27" w:history="1">
        <w:r>
          <w:rPr>
            <w:rStyle w:val="Collegamentoipertestuale"/>
          </w:rPr>
          <w:t>ENEA: stabilizzazioni, valorizzazione del personale e assegnisti di ricerca, altre 189 assunzioni per scorrimento entro il 2018</w:t>
        </w:r>
      </w:hyperlink>
    </w:p>
    <w:p w:rsidR="003122FC" w:rsidRDefault="003122FC" w:rsidP="003122FC">
      <w:pPr>
        <w:pStyle w:val="NormaleWeb"/>
      </w:pPr>
      <w:hyperlink r:id="rId28" w:history="1">
        <w:r>
          <w:rPr>
            <w:rStyle w:val="Collegamentoipertestuale"/>
          </w:rPr>
          <w:t>L’ISTAT cerca all'esterno consulenti giuridici</w:t>
        </w:r>
      </w:hyperlink>
    </w:p>
    <w:p w:rsidR="003122FC" w:rsidRDefault="003122FC" w:rsidP="003122FC">
      <w:pPr>
        <w:pStyle w:val="NormaleWeb"/>
      </w:pPr>
      <w:hyperlink r:id="rId29" w:history="1">
        <w:r>
          <w:rPr>
            <w:rStyle w:val="Collegamentoipertestuale"/>
          </w:rPr>
          <w:t xml:space="preserve">ISTAT: assemblea e dibattito sul referendum cittadino sul trasporto pubblico </w:t>
        </w:r>
      </w:hyperlink>
    </w:p>
    <w:p w:rsidR="003122FC" w:rsidRDefault="003122FC" w:rsidP="003122FC">
      <w:pPr>
        <w:pStyle w:val="NormaleWeb"/>
      </w:pPr>
      <w:hyperlink r:id="rId30" w:history="1">
        <w:r>
          <w:rPr>
            <w:rStyle w:val="Collegamentoipertestuale"/>
          </w:rPr>
          <w:t xml:space="preserve">CNR: occorrono risorse adeguate e strutturali per ricerca e innovazione in un paese moderno </w:t>
        </w:r>
      </w:hyperlink>
    </w:p>
    <w:p w:rsidR="003122FC" w:rsidRDefault="003122FC" w:rsidP="003122FC">
      <w:pPr>
        <w:pStyle w:val="NormaleWeb"/>
      </w:pPr>
      <w:hyperlink r:id="rId31" w:history="1">
        <w:r>
          <w:rPr>
            <w:rStyle w:val="Collegamentoipertestuale"/>
          </w:rPr>
          <w:t xml:space="preserve">CNR: riammesso a partecipare al bando per i C.2 il personale con contratto a tempo indeterminato nella pubblica amministrazione </w:t>
        </w:r>
      </w:hyperlink>
    </w:p>
    <w:p w:rsidR="003122FC" w:rsidRDefault="003122FC" w:rsidP="003122FC">
      <w:pPr>
        <w:pStyle w:val="NormaleWeb"/>
      </w:pPr>
      <w:hyperlink r:id="rId32" w:history="1">
        <w:r>
          <w:rPr>
            <w:rStyle w:val="Collegamentoipertestuale"/>
          </w:rPr>
          <w:t>Concorsi ricerca</w:t>
        </w:r>
      </w:hyperlink>
    </w:p>
    <w:p w:rsidR="003122FC" w:rsidRDefault="003122FC" w:rsidP="003122FC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3122FC" w:rsidRDefault="003122FC" w:rsidP="003122FC">
      <w:pPr>
        <w:pStyle w:val="NormaleWeb"/>
      </w:pPr>
      <w:hyperlink r:id="rId33" w:history="1">
        <w:r>
          <w:rPr>
            <w:rStyle w:val="Collegamentoipertestuale"/>
          </w:rPr>
          <w:t xml:space="preserve">Le offerte delle Case editrici agli iscritti alla FLC CGIL </w:t>
        </w:r>
      </w:hyperlink>
    </w:p>
    <w:p w:rsidR="003122FC" w:rsidRDefault="003122FC" w:rsidP="003122FC">
      <w:pPr>
        <w:pStyle w:val="NormaleWeb"/>
      </w:pPr>
      <w:hyperlink r:id="rId34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 </w:t>
        </w:r>
      </w:hyperlink>
    </w:p>
    <w:p w:rsidR="003122FC" w:rsidRDefault="003122FC" w:rsidP="003122FC">
      <w:pPr>
        <w:pStyle w:val="NormaleWeb"/>
      </w:pPr>
      <w:hyperlink r:id="rId35" w:history="1">
        <w:r>
          <w:rPr>
            <w:rStyle w:val="Collegamentoipertestuale"/>
          </w:rPr>
          <w:t xml:space="preserve">IV Congresso FLC CGIL: “La Costituzione vive nella conoscenza” </w:t>
        </w:r>
      </w:hyperlink>
    </w:p>
    <w:p w:rsidR="003122FC" w:rsidRDefault="003122FC" w:rsidP="003122FC">
      <w:pPr>
        <w:pStyle w:val="NormaleWeb"/>
      </w:pPr>
      <w:hyperlink r:id="rId36" w:history="1">
        <w:r>
          <w:rPr>
            <w:rStyle w:val="Collegamentoipertestuale"/>
          </w:rPr>
          <w:t>Circolare ministeriale sul nuovo regime di contratto a tempo determinato e somministrazione a termine</w:t>
        </w:r>
      </w:hyperlink>
    </w:p>
    <w:p w:rsidR="003122FC" w:rsidRDefault="003122FC" w:rsidP="003122FC">
      <w:pPr>
        <w:pStyle w:val="NormaleWeb"/>
      </w:pPr>
      <w:hyperlink r:id="rId37" w:history="1">
        <w:r>
          <w:rPr>
            <w:rStyle w:val="Collegamentoipertestuale"/>
          </w:rPr>
          <w:t xml:space="preserve">Visite mediche di controllo ed esenzione dalla reperibilità: chiarimenti dell’INPS </w:t>
        </w:r>
      </w:hyperlink>
    </w:p>
    <w:p w:rsidR="003122FC" w:rsidRDefault="003122FC" w:rsidP="003122FC">
      <w:pPr>
        <w:pStyle w:val="NormaleWeb"/>
      </w:pPr>
      <w:hyperlink r:id="rId38" w:history="1">
        <w:r>
          <w:rPr>
            <w:rStyle w:val="Collegamentoipertestuale"/>
          </w:rPr>
          <w:t xml:space="preserve">L’immigrazione dalla cronaca alla storia: Firenze 9 novembre </w:t>
        </w:r>
      </w:hyperlink>
    </w:p>
    <w:p w:rsidR="003122FC" w:rsidRDefault="003122FC" w:rsidP="003122FC">
      <w:pPr>
        <w:pStyle w:val="NormaleWeb"/>
      </w:pPr>
      <w:hyperlink r:id="rId39" w:history="1">
        <w:r>
          <w:rPr>
            <w:rStyle w:val="Collegamentoipertestuale"/>
          </w:rPr>
          <w:t xml:space="preserve">Borse di studio all’estero per i figli dei dipendenti pubblici: scadenza 20 novembre </w:t>
        </w:r>
      </w:hyperlink>
    </w:p>
    <w:p w:rsidR="003122FC" w:rsidRDefault="003122FC" w:rsidP="003122FC">
      <w:pPr>
        <w:pStyle w:val="NormaleWeb"/>
      </w:pPr>
      <w:hyperlink r:id="rId40" w:history="1">
        <w:r>
          <w:rPr>
            <w:rStyle w:val="Collegamentoipertestuale"/>
          </w:rPr>
          <w:t>Scegli di esserci: iscriviti alla FLC CGIL</w:t>
        </w:r>
      </w:hyperlink>
    </w:p>
    <w:p w:rsidR="003122FC" w:rsidRDefault="003122FC" w:rsidP="003122FC">
      <w:pPr>
        <w:pStyle w:val="NormaleWeb"/>
      </w:pPr>
      <w:hyperlink r:id="rId41" w:history="1">
        <w:r>
          <w:rPr>
            <w:rStyle w:val="Collegamentoipertestuale"/>
          </w:rPr>
          <w:t>Servizi assicurativi per iscritti e RSU FLC CGIL</w:t>
        </w:r>
      </w:hyperlink>
    </w:p>
    <w:p w:rsidR="003122FC" w:rsidRDefault="003122FC" w:rsidP="003122FC">
      <w:pPr>
        <w:pStyle w:val="NormaleWeb"/>
      </w:pPr>
      <w:hyperlink r:id="rId42" w:history="1">
        <w:r>
          <w:rPr>
            <w:rStyle w:val="Collegamentoipertestuale"/>
          </w:rPr>
          <w:t>Feed Rss sito www.flcgil.it</w:t>
        </w:r>
      </w:hyperlink>
    </w:p>
    <w:p w:rsidR="003122FC" w:rsidRDefault="003122FC" w:rsidP="003122FC">
      <w:pPr>
        <w:pStyle w:val="NormaleWeb"/>
      </w:pPr>
      <w:hyperlink r:id="rId43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3122FC" w:rsidRDefault="003122FC" w:rsidP="003122FC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2" name="Immagine 2" descr="Conoscenda 2019, agenda FLC CGIL e casa editrice Edizioni Conoscenza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scenda 2019, agenda FLC CGIL e casa editrice Edizioni Conoscenza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FC" w:rsidRDefault="003122FC" w:rsidP="003122FC">
      <w:pPr>
        <w:pStyle w:val="NormaleWeb"/>
      </w:pPr>
      <w:r>
        <w:t xml:space="preserve">Per l’informazione quotidiana, ecco le aree del sito nazionale dedicate alle notizie di: </w:t>
      </w:r>
      <w:hyperlink r:id="rId45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7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8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9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50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1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2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3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3122FC" w:rsidRDefault="003122FC" w:rsidP="003122FC">
      <w:pPr>
        <w:pStyle w:val="stile1"/>
        <w:jc w:val="center"/>
      </w:pPr>
      <w:r>
        <w:t>__________________</w:t>
      </w:r>
    </w:p>
    <w:p w:rsidR="003122FC" w:rsidRDefault="003122FC" w:rsidP="003122FC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4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3122FC" w:rsidRDefault="003122FC" w:rsidP="003122FC">
      <w:pPr>
        <w:pStyle w:val="stile1"/>
        <w:jc w:val="center"/>
      </w:pPr>
      <w:r>
        <w:t xml:space="preserve">- </w:t>
      </w:r>
      <w:hyperlink r:id="rId55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3122FC" w:rsidRDefault="003122FC" w:rsidP="00856D95">
      <w:bookmarkStart w:id="0" w:name="_GoBack"/>
      <w:bookmarkEnd w:id="0"/>
    </w:p>
    <w:sectPr w:rsidR="0031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83F48"/>
    <w:rsid w:val="002F4422"/>
    <w:rsid w:val="003122FC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permessi-retribuiti-per-il-diritto-allo-studio-150-ore-il-termine-di-presentazione-della-domanda-per-il-2019.flc" TargetMode="External"/><Relationship Id="rId18" Type="http://schemas.openxmlformats.org/officeDocument/2006/relationships/hyperlink" Target="http://www.flcgil.it/universita/afam/armonizzazione-della-filiera-musicale-in-gazzetta-ufficiale-il-decreto-ministeriale.flc" TargetMode="External"/><Relationship Id="rId26" Type="http://schemas.openxmlformats.org/officeDocument/2006/relationships/hyperlink" Target="http://www.flcgil.it/search/query/Concorsi+universit&#224;+in+Gazzetta+Ufficiale/channel/universita/model/notizia-nazionale-14/sort/latest" TargetMode="External"/><Relationship Id="rId39" Type="http://schemas.openxmlformats.org/officeDocument/2006/relationships/hyperlink" Target="http://www.flcgil.it/attualita/previdenza/borse-di-studio-all-estero-per-i-figli-dei-dipendenti-pubblici-scadenza-20-novembre-2018.flc" TargetMode="External"/><Relationship Id="rId21" Type="http://schemas.openxmlformats.org/officeDocument/2006/relationships/hyperlink" Target="http://www.flcgil.it/universita/afam/precari/afam-pubblicato-decreto-autorizza-assunzioni-personale-docente-avviare-subito-procedure-nomine.flc" TargetMode="External"/><Relationship Id="rId34" Type="http://schemas.openxmlformats.org/officeDocument/2006/relationships/hyperlink" Target="http://www.flcgil.it/attualita/conoscenda-2019-messer-boccaccio-magia-racconto.flc" TargetMode="External"/><Relationship Id="rId42" Type="http://schemas.openxmlformats.org/officeDocument/2006/relationships/hyperlink" Target="http://www.flcgil.it/sindacato/feed-rss-sito-www-flcgil-it.flc" TargetMode="External"/><Relationship Id="rId47" Type="http://schemas.openxmlformats.org/officeDocument/2006/relationships/hyperlink" Target="http://www.flcgil.it/universita/" TargetMode="External"/><Relationship Id="rId50" Type="http://schemas.openxmlformats.org/officeDocument/2006/relationships/hyperlink" Target="https://www.facebook.com/flccgilfanpage/" TargetMode="External"/><Relationship Id="rId55" Type="http://schemas.openxmlformats.org/officeDocument/2006/relationships/hyperlink" Target="http://www.flcgil.it/sindacato/privacy.flc" TargetMode="External"/><Relationship Id="rId7" Type="http://schemas.openxmlformats.org/officeDocument/2006/relationships/hyperlink" Target="http://www.flcgil.it/sindacato/documenti/approfondimenti/piattaforma-unitaria-priorita-cgil-cisl-uil-legge-bilancio-2019.flc" TargetMode="External"/><Relationship Id="rId12" Type="http://schemas.openxmlformats.org/officeDocument/2006/relationships/hyperlink" Target="http://www.flcgil.it/speciali/movimenti_del_personale_della_scuola/mobilita-scuola-2019-2020-personale-docente-educativo-ata.flc" TargetMode="External"/><Relationship Id="rId17" Type="http://schemas.openxmlformats.org/officeDocument/2006/relationships/hyperlink" Target="http://www.flcgil.it/regioni/molise/dal-convegno-sulle-migrazioni-degli-insegnanti-un-monito-alla-politica-regionale-il-molise-sta-scomparendo.flc" TargetMode="External"/><Relationship Id="rId25" Type="http://schemas.openxmlformats.org/officeDocument/2006/relationships/hyperlink" Target="http://www.flcgil.it/regioni/calabria/universita-calabria-chiediamo-responsabilita-legalita-imparzialita-buon-andamento-trattativa.flc" TargetMode="External"/><Relationship Id="rId33" Type="http://schemas.openxmlformats.org/officeDocument/2006/relationships/hyperlink" Target="http://www.flcgil.it/sindacato/servizi-agli-iscritti/le-offerte-delle-case-editrici-agli-iscritti-alla-flc-cgil.flc" TargetMode="External"/><Relationship Id="rId38" Type="http://schemas.openxmlformats.org/officeDocument/2006/relationships/hyperlink" Target="http://www.flcgil.it/regioni/toscana/firenze/immigrazione-dalla-cronaca-alla-storia-firenze-9-novembre-2018.flc" TargetMode="External"/><Relationship Id="rId46" Type="http://schemas.openxmlformats.org/officeDocument/2006/relationships/hyperlink" Target="http://www.flcgil.it/scuola/scuola-non-stata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concorso-scuola-subito-flc-cgil-adi-link-7-novembre-piazza-chiedere-chiarezza-qualita-percorso-accesso-insegnamento.flc" TargetMode="External"/><Relationship Id="rId20" Type="http://schemas.openxmlformats.org/officeDocument/2006/relationships/hyperlink" Target="http://www.flcgil.it/universita/afam/afam-pubblicato-il-decreto-di-ripartizione-di-un-ulteriore-quota-di-risorse-2018-per-gli-ex-istituti-musicali-pareggiati-e-accademie-storiche.flc" TargetMode="External"/><Relationship Id="rId29" Type="http://schemas.openxmlformats.org/officeDocument/2006/relationships/hyperlink" Target="http://istat.flcgil.it/notizie/istat-assemblea-e-dibattito-sul-referendum-cittadino-sul-trasporto-pubblico.flc" TargetMode="External"/><Relationship Id="rId41" Type="http://schemas.openxmlformats.org/officeDocument/2006/relationships/hyperlink" Target="http://www.flcgil.it/sindacato/servizi-agli-iscritti/servizi-assicurativi-per-iscritti-e-rsu-flc-cgil.flc" TargetMode="External"/><Relationship Id="rId54" Type="http://schemas.openxmlformats.org/officeDocument/2006/relationships/hyperlink" Target="http://plist.flcgil.it/?p=unsubscribe&amp;uid=cc99714b11808bea8b720df6338e40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ata/personale-ata-convocazione-aran-20-novembre-revisione-profili.flc" TargetMode="External"/><Relationship Id="rId24" Type="http://schemas.openxmlformats.org/officeDocument/2006/relationships/hyperlink" Target="http://www.flcgil.it/universita/precari/cattedre-natta-i-fondi-vadano-ad-assunzioni-per-ricercatorideterminati.flc" TargetMode="External"/><Relationship Id="rId32" Type="http://schemas.openxmlformats.org/officeDocument/2006/relationships/hyperlink" Target="http://www.flcgil.it/search/query/Concorsi+ricerca+in+Gazzetta+Ufficiale/channel/ricerca/model/notizia-nazionale-14/sort/latest" TargetMode="External"/><Relationship Id="rId37" Type="http://schemas.openxmlformats.org/officeDocument/2006/relationships/hyperlink" Target="http://www.flcgil.it/attualita/previdenza/visite-mediche-di-controllo-ed-esenzione-dalla-reperibilita-chiarimenti-dell-inps.flc" TargetMode="External"/><Relationship Id="rId40" Type="http://schemas.openxmlformats.org/officeDocument/2006/relationships/hyperlink" Target="http://www.flcgil.it/sindacato/iscriviti.flc" TargetMode="External"/><Relationship Id="rId45" Type="http://schemas.openxmlformats.org/officeDocument/2006/relationships/hyperlink" Target="http://www.flcgil.it/scuola/" TargetMode="External"/><Relationship Id="rId53" Type="http://schemas.openxmlformats.org/officeDocument/2006/relationships/hyperlink" Target="https://www.youtube.com/user/sindacatoflcg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dirigenti/le-responsabilita-del-dirigente-scolastico-nel-governo-della-scuola-pubblica.flc" TargetMode="External"/><Relationship Id="rId23" Type="http://schemas.openxmlformats.org/officeDocument/2006/relationships/hyperlink" Target="http://www.flcgil.it/universita/precari/indagine-sul-precariato-universitario-stesso-lavoro-stessi-diritti-perche-noi-no.flc" TargetMode="External"/><Relationship Id="rId28" Type="http://schemas.openxmlformats.org/officeDocument/2006/relationships/hyperlink" Target="http://www.flcgil.it/enti/istat/notizie/l-istat-cerca-all-esterno-consulenti-giuridici.flc" TargetMode="External"/><Relationship Id="rId36" Type="http://schemas.openxmlformats.org/officeDocument/2006/relationships/hyperlink" Target="http://www.flcgil.it/attualita/nuovo-regime-di-contratto-a-tempo-determinato-e-somministrazione-a-termine-circolare-esplicativa-del-ministero-del-lavoro-e-delle-politiche-sociali.flc" TargetMode="External"/><Relationship Id="rId49" Type="http://schemas.openxmlformats.org/officeDocument/2006/relationships/hyperlink" Target="http://www.flcgil.it/scuola/formazione-professional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lcgil.it/sindacato/documenti/approfondimenti/piattaforma-unitaria-priorita-cgil-cisl-uil-legge-bilancio-2019.flc" TargetMode="External"/><Relationship Id="rId19" Type="http://schemas.openxmlformats.org/officeDocument/2006/relationships/hyperlink" Target="http://www.flcgil.it/universita/afam/afam-nonostante-le-numerose-segnalazioni-dei-sindacati-continua-il-silenzio-del-miur-sui-problemi-vecchi-e-nuovi-del-settore.flc" TargetMode="External"/><Relationship Id="rId31" Type="http://schemas.openxmlformats.org/officeDocument/2006/relationships/hyperlink" Target="http://www.flcgil.it/ricerca/cnr-riammesso-partecipare-bando-c2-personale-contratto-tempo-indeterminato-pubblica-amministrazione.flc" TargetMode="External"/><Relationship Id="rId44" Type="http://schemas.openxmlformats.org/officeDocument/2006/relationships/image" Target="media/image2.jpeg"/><Relationship Id="rId52" Type="http://schemas.openxmlformats.org/officeDocument/2006/relationships/hyperlink" Target="https://twitter.com/flc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.flcgil.stgy.it/files/pdf/20181029/locandina-crescita-sviluppo-paese-bari-8-novembre-2018.pdf" TargetMode="External"/><Relationship Id="rId14" Type="http://schemas.openxmlformats.org/officeDocument/2006/relationships/hyperlink" Target="http://www.flcgil.it/scuola/programma-annuale-2019-istituzioni-scolastiche-nuovo-regolamento-contabilita.flc" TargetMode="External"/><Relationship Id="rId22" Type="http://schemas.openxmlformats.org/officeDocument/2006/relationships/hyperlink" Target="http://www.flcgil.it/universita/precari/precari-universita-verso-assemblea-nazionale-17-novembre-2018-roma.flc" TargetMode="External"/><Relationship Id="rId27" Type="http://schemas.openxmlformats.org/officeDocument/2006/relationships/hyperlink" Target="http://www.flcgil.it/enti/enea/notizie/enea-stabilizzati-tutti-i-tempi-determinati-passi-in-avanti-su-valorizzazione-del-personale-e-assegnisti-di-ricerca-altre-189-assunzioni-per-scorrimento-entro-il-2018.flc" TargetMode="External"/><Relationship Id="rId30" Type="http://schemas.openxmlformats.org/officeDocument/2006/relationships/hyperlink" Target="http://www.flcgil.it/ricerca/cnr-occorrono-risorse-adeguate-e-strutturali-per-ricerca-e-innovazione-in-un-paese-moderno.flc" TargetMode="External"/><Relationship Id="rId35" Type="http://schemas.openxmlformats.org/officeDocument/2006/relationships/hyperlink" Target="http://www.flcgil.it/attualita/sindacato/iv-congresso-flc-cgil-la-costituzione-vive-nella-conoscenza.flc" TargetMode="External"/><Relationship Id="rId43" Type="http://schemas.openxmlformats.org/officeDocument/2006/relationships/hyperlink" Target="http://servizi.flcgil.it/" TargetMode="External"/><Relationship Id="rId48" Type="http://schemas.openxmlformats.org/officeDocument/2006/relationships/hyperlink" Target="http://www.flcgil.it/ricerc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flcgil.it/files/pdf/20181029/volantone-attivi-unitari-cgil-cisl-uil-legge-bilancio-2019.pdf" TargetMode="External"/><Relationship Id="rId51" Type="http://schemas.openxmlformats.org/officeDocument/2006/relationships/hyperlink" Target="https://plus.google.com/10656547838052747644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41</cp:revision>
  <cp:lastPrinted>2018-04-26T07:58:00Z</cp:lastPrinted>
  <dcterms:created xsi:type="dcterms:W3CDTF">2017-03-10T12:36:00Z</dcterms:created>
  <dcterms:modified xsi:type="dcterms:W3CDTF">2018-11-06T12:29:00Z</dcterms:modified>
</cp:coreProperties>
</file>