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37" w:rsidRDefault="009F75A4" w:rsidP="00856D95">
      <w:r>
        <w:rPr>
          <w:noProof/>
        </w:rPr>
        <w:drawing>
          <wp:inline distT="0" distB="0" distL="0" distR="0">
            <wp:extent cx="1714500" cy="581025"/>
            <wp:effectExtent l="0" t="0" r="0" b="9525"/>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p>
    <w:p w:rsidR="006F6055" w:rsidRDefault="006F6055" w:rsidP="006F6055">
      <w:pPr>
        <w:pStyle w:val="NormaleWeb"/>
        <w:jc w:val="center"/>
      </w:pPr>
      <w:r>
        <w:rPr>
          <w:rStyle w:val="Enfasigrassetto"/>
          <w:i/>
          <w:iCs/>
        </w:rPr>
        <w:t>Verso il concorso ordinario per DSGA</w:t>
      </w:r>
    </w:p>
    <w:p w:rsidR="006F6055" w:rsidRDefault="006F6055" w:rsidP="006F6055">
      <w:pPr>
        <w:pStyle w:val="NormaleWeb"/>
      </w:pPr>
      <w:r>
        <w:rPr>
          <w:rStyle w:val="Enfasigrassetto"/>
        </w:rPr>
        <w:t>#</w:t>
      </w:r>
      <w:proofErr w:type="spellStart"/>
      <w:r>
        <w:rPr>
          <w:rStyle w:val="Enfasigrassetto"/>
        </w:rPr>
        <w:t>ATAnews</w:t>
      </w:r>
      <w:proofErr w:type="spellEnd"/>
      <w:r>
        <w:t xml:space="preserve"> è una rassegna specificatamente dedicata dalla FLC CGIL nazionale al personale ATA. Propone periodicamente un riepilogo correlato alle notizie più significative, pubblicate sul sito nazionale per valorizzare la collocazione dei lavoratori ATA nella vertenza generale sulla professionalità e sul contratto. È un resoconto centrato sulle nostre attività politico-sindacali-legali e sui risultati ottenuti.</w:t>
      </w:r>
    </w:p>
    <w:p w:rsidR="006F6055" w:rsidRDefault="006F6055" w:rsidP="006F6055">
      <w:pPr>
        <w:pStyle w:val="NormaleWeb"/>
      </w:pPr>
      <w:r>
        <w:t>L’apertura di questo nuovo numero è dedicata all’incontro d’informativa tra Ministero dell’Istruzione e sindacati sul concorso ordinario per il profilo DSGA che si è tenuto il 6 dicembre. Il bando dovrebbe essere pubblicato entro il mese di dicembre, come disposto dalla finanziaria 2018, anche se sono ancora molti gli adempimenti da osservare.</w:t>
      </w:r>
    </w:p>
    <w:p w:rsidR="006F6055" w:rsidRDefault="006F6055" w:rsidP="006F6055">
      <w:pPr>
        <w:pStyle w:val="NormaleWeb"/>
      </w:pPr>
      <w:hyperlink r:id="rId7" w:history="1">
        <w:r>
          <w:rPr>
            <w:rStyle w:val="Collegamentoipertestuale"/>
            <w:b/>
            <w:bCs/>
          </w:rPr>
          <w:t>Scarica il n. 10/2018</w:t>
        </w:r>
      </w:hyperlink>
      <w:r>
        <w:rPr>
          <w:rStyle w:val="Enfasigrassetto"/>
        </w:rPr>
        <w:t>.</w:t>
      </w:r>
      <w:r>
        <w:br/>
      </w:r>
      <w:r>
        <w:rPr>
          <w:rStyle w:val="Enfasicorsivo"/>
        </w:rPr>
        <w:t xml:space="preserve">Da affiggere all’albo sindacale di tutti i plessi della scuola ai sensi del vigente contratto di lavoro. </w:t>
      </w:r>
    </w:p>
    <w:p w:rsidR="006F6055" w:rsidRDefault="006F6055" w:rsidP="006F6055">
      <w:pPr>
        <w:pStyle w:val="NormaleWeb"/>
      </w:pPr>
      <w:r>
        <w:rPr>
          <w:noProof/>
          <w:color w:val="0000FF"/>
        </w:rPr>
        <w:drawing>
          <wp:inline distT="0" distB="0" distL="0" distR="0">
            <wp:extent cx="5972175" cy="2686050"/>
            <wp:effectExtent l="0" t="0" r="9525" b="0"/>
            <wp:docPr id="5" name="Immagine 5" descr="Conoscenda 2019, agenda FLC CGIL e casa editrice Edizioni Conoscenza">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oscenda 2019, agenda FLC CGIL e casa editrice Edizioni Conoscenz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2686050"/>
                    </a:xfrm>
                    <a:prstGeom prst="rect">
                      <a:avLst/>
                    </a:prstGeom>
                    <a:noFill/>
                    <a:ln>
                      <a:noFill/>
                    </a:ln>
                  </pic:spPr>
                </pic:pic>
              </a:graphicData>
            </a:graphic>
          </wp:inline>
        </w:drawing>
      </w:r>
    </w:p>
    <w:p w:rsidR="006F6055" w:rsidRDefault="006F6055" w:rsidP="006F6055">
      <w:pPr>
        <w:pStyle w:val="NormaleWeb"/>
      </w:pPr>
      <w:r>
        <w:t xml:space="preserve">Per l’informazione quotidiana: </w:t>
      </w:r>
      <w:hyperlink r:id="rId10" w:history="1">
        <w:r>
          <w:rPr>
            <w:rStyle w:val="Collegamentoipertestuale"/>
          </w:rPr>
          <w:t>www.flcgil.it/scuola/ata</w:t>
        </w:r>
      </w:hyperlink>
      <w:r>
        <w:t>.</w:t>
      </w:r>
      <w:r>
        <w:br/>
        <w:t xml:space="preserve">Siamo anche presenti su </w:t>
      </w:r>
      <w:hyperlink r:id="rId11" w:tgtFrame="_blank" w:history="1">
        <w:proofErr w:type="spellStart"/>
        <w:r>
          <w:rPr>
            <w:rStyle w:val="Collegamentoipertestuale"/>
          </w:rPr>
          <w:t>Facebook</w:t>
        </w:r>
        <w:proofErr w:type="spellEnd"/>
      </w:hyperlink>
      <w:r>
        <w:t xml:space="preserve">, </w:t>
      </w:r>
      <w:hyperlink r:id="rId12" w:tgtFrame="_blank" w:history="1">
        <w:r>
          <w:rPr>
            <w:rStyle w:val="Collegamentoipertestuale"/>
          </w:rPr>
          <w:t>Google+</w:t>
        </w:r>
      </w:hyperlink>
      <w:r>
        <w:t xml:space="preserve">, </w:t>
      </w:r>
      <w:hyperlink r:id="rId13" w:tgtFrame="_blank" w:history="1">
        <w:proofErr w:type="spellStart"/>
        <w:r>
          <w:rPr>
            <w:rStyle w:val="Collegamentoipertestuale"/>
          </w:rPr>
          <w:t>Twitter</w:t>
        </w:r>
        <w:proofErr w:type="spellEnd"/>
      </w:hyperlink>
      <w:r>
        <w:t xml:space="preserve"> e </w:t>
      </w:r>
      <w:hyperlink r:id="rId14" w:tgtFrame="_blank" w:history="1">
        <w:proofErr w:type="spellStart"/>
        <w:r>
          <w:rPr>
            <w:rStyle w:val="Collegamentoipertestuale"/>
          </w:rPr>
          <w:t>YouTube</w:t>
        </w:r>
        <w:proofErr w:type="spellEnd"/>
      </w:hyperlink>
      <w:r>
        <w:t>.</w:t>
      </w:r>
    </w:p>
    <w:p w:rsidR="006F6055" w:rsidRDefault="006F6055" w:rsidP="006F6055">
      <w:pPr>
        <w:pStyle w:val="NormaleWeb"/>
      </w:pPr>
      <w:r>
        <w:t>Cordialmente</w:t>
      </w:r>
      <w:r>
        <w:br/>
        <w:t>FLC CGIL nazionale</w:t>
      </w:r>
    </w:p>
    <w:p w:rsidR="006F6055" w:rsidRDefault="006F6055" w:rsidP="006F6055">
      <w:pPr>
        <w:pStyle w:val="stile1"/>
        <w:jc w:val="center"/>
      </w:pPr>
      <w:r>
        <w:t>__________________</w:t>
      </w:r>
    </w:p>
    <w:p w:rsidR="006F6055" w:rsidRDefault="006F6055" w:rsidP="006F6055">
      <w:pPr>
        <w:pStyle w:val="stile1"/>
        <w:jc w:val="center"/>
      </w:pPr>
      <w:r>
        <w:t>AVVERTENZA</w:t>
      </w:r>
      <w:r>
        <w:br/>
        <w:t>Il nostro messaggio ha solo fini informativi e non di lucro.</w:t>
      </w:r>
      <w:r>
        <w:br/>
        <w:t xml:space="preserve">Se non si vogliono ricevere altre comunicazioni, fare click su </w:t>
      </w:r>
      <w:hyperlink r:id="rId15" w:history="1">
        <w:r>
          <w:rPr>
            <w:rStyle w:val="Collegamentoipertestuale"/>
          </w:rPr>
          <w:t>Annulla l'iscrizione</w:t>
        </w:r>
      </w:hyperlink>
      <w:r>
        <w:t xml:space="preserve">. </w:t>
      </w:r>
      <w:r>
        <w:br/>
        <w:t>Grazie</w:t>
      </w:r>
    </w:p>
    <w:p w:rsidR="006F6055" w:rsidRDefault="006F6055" w:rsidP="006F6055">
      <w:pPr>
        <w:pStyle w:val="stile1"/>
        <w:jc w:val="center"/>
      </w:pPr>
      <w:r>
        <w:t xml:space="preserve">- </w:t>
      </w:r>
      <w:hyperlink r:id="rId16" w:history="1">
        <w:r>
          <w:rPr>
            <w:rStyle w:val="Collegamentoipertestuale"/>
          </w:rPr>
          <w:t>Informativa sulla privacy</w:t>
        </w:r>
      </w:hyperlink>
      <w:r>
        <w:t xml:space="preserve"> -</w:t>
      </w:r>
    </w:p>
    <w:p w:rsidR="006F6055" w:rsidRDefault="006F6055" w:rsidP="006F6055">
      <w:pPr>
        <w:pStyle w:val="poweredby"/>
      </w:pPr>
      <w:r>
        <w:rPr>
          <w:noProof/>
          <w:color w:val="0000FF"/>
        </w:rPr>
        <w:lastRenderedPageBreak/>
        <w:drawing>
          <wp:inline distT="0" distB="0" distL="0" distR="0">
            <wp:extent cx="666750" cy="285750"/>
            <wp:effectExtent l="0" t="0" r="0" b="0"/>
            <wp:docPr id="4" name="Immagine 4" descr="powered by phpList 3.0.6, © phpList ltd">
              <a:hlinkClick xmlns:a="http://schemas.openxmlformats.org/drawingml/2006/main" r:id="rId17" tooltip="&quot;visit the phpList web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ered by phpList 3.0.6, © phpList ltd">
                      <a:hlinkClick r:id="rId17" tooltip="&quot;visit the phpList website&quot;"/>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p w:rsidR="006F6055" w:rsidRDefault="006F6055" w:rsidP="006F6055">
      <w:pPr>
        <w:rPr>
          <w:rFonts w:eastAsia="Times New Roman"/>
        </w:rPr>
      </w:pPr>
      <w:r>
        <w:rPr>
          <w:rFonts w:eastAsia="Times New Roman"/>
          <w:noProof/>
        </w:rPr>
        <w:drawing>
          <wp:inline distT="0" distB="0" distL="0" distR="0">
            <wp:extent cx="9525" cy="9525"/>
            <wp:effectExtent l="0" t="0" r="0" b="0"/>
            <wp:docPr id="3" name="Immagine 3" descr="http://plist.flcgil.it/ut.php?u=cc99714b11808bea8b720df6338e4066&amp;m=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ist.flcgil.it/ut.php?u=cc99714b11808bea8b720df6338e4066&amp;m=17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F75A4" w:rsidRPr="00856D95" w:rsidRDefault="009F75A4" w:rsidP="006F6055">
      <w:pPr>
        <w:pStyle w:val="NormaleWeb"/>
        <w:jc w:val="center"/>
      </w:pPr>
      <w:bookmarkStart w:id="0" w:name="_GoBack"/>
      <w:bookmarkEnd w:id="0"/>
    </w:p>
    <w:sectPr w:rsidR="009F75A4" w:rsidRPr="00856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F4422"/>
    <w:rsid w:val="003B624B"/>
    <w:rsid w:val="00401C03"/>
    <w:rsid w:val="004550DB"/>
    <w:rsid w:val="00530299"/>
    <w:rsid w:val="00530547"/>
    <w:rsid w:val="0053572C"/>
    <w:rsid w:val="005545A4"/>
    <w:rsid w:val="0056144F"/>
    <w:rsid w:val="005944D7"/>
    <w:rsid w:val="005B37EE"/>
    <w:rsid w:val="005C68DA"/>
    <w:rsid w:val="00613087"/>
    <w:rsid w:val="00685E2A"/>
    <w:rsid w:val="006F6055"/>
    <w:rsid w:val="00777C71"/>
    <w:rsid w:val="007A1F98"/>
    <w:rsid w:val="007B30F6"/>
    <w:rsid w:val="007B5C06"/>
    <w:rsid w:val="00806432"/>
    <w:rsid w:val="00856D95"/>
    <w:rsid w:val="00874CF7"/>
    <w:rsid w:val="008869CE"/>
    <w:rsid w:val="008A0664"/>
    <w:rsid w:val="008B6302"/>
    <w:rsid w:val="008C030D"/>
    <w:rsid w:val="008C04A8"/>
    <w:rsid w:val="00936E7E"/>
    <w:rsid w:val="0096314F"/>
    <w:rsid w:val="00974A09"/>
    <w:rsid w:val="009871D5"/>
    <w:rsid w:val="009E1ACF"/>
    <w:rsid w:val="009E1FD8"/>
    <w:rsid w:val="009F75A4"/>
    <w:rsid w:val="00AC4D8F"/>
    <w:rsid w:val="00B21779"/>
    <w:rsid w:val="00B54C27"/>
    <w:rsid w:val="00B95B0B"/>
    <w:rsid w:val="00BA0924"/>
    <w:rsid w:val="00BA6E7F"/>
    <w:rsid w:val="00BB7BA4"/>
    <w:rsid w:val="00BD7A26"/>
    <w:rsid w:val="00D622D0"/>
    <w:rsid w:val="00DC2867"/>
    <w:rsid w:val="00DD7B49"/>
    <w:rsid w:val="00E248D7"/>
    <w:rsid w:val="00E26D81"/>
    <w:rsid w:val="00E4480B"/>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stile1">
    <w:name w:val="stile1"/>
    <w:basedOn w:val="Normale"/>
    <w:uiPriority w:val="99"/>
    <w:semiHidden/>
    <w:rsid w:val="009F75A4"/>
    <w:pPr>
      <w:spacing w:before="100" w:beforeAutospacing="1" w:after="100" w:afterAutospacing="1"/>
    </w:pPr>
    <w:rPr>
      <w:rFonts w:ascii="Arial" w:hAnsi="Arial" w:cs="Arial"/>
    </w:rPr>
  </w:style>
  <w:style w:type="paragraph" w:customStyle="1" w:styleId="poweredby">
    <w:name w:val="poweredby"/>
    <w:basedOn w:val="Normale"/>
    <w:uiPriority w:val="99"/>
    <w:semiHidden/>
    <w:rsid w:val="009F75A4"/>
    <w:pPr>
      <w:spacing w:before="100" w:beforeAutospacing="1" w:after="100" w:afterAutospacing="1"/>
    </w:pPr>
  </w:style>
  <w:style w:type="character" w:styleId="Enfasicorsivo">
    <w:name w:val="Emphasis"/>
    <w:basedOn w:val="Carpredefinitoparagrafo"/>
    <w:uiPriority w:val="20"/>
    <w:qFormat/>
    <w:rsid w:val="009F7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10332">
      <w:bodyDiv w:val="1"/>
      <w:marLeft w:val="0"/>
      <w:marRight w:val="0"/>
      <w:marTop w:val="0"/>
      <w:marBottom w:val="0"/>
      <w:divBdr>
        <w:top w:val="none" w:sz="0" w:space="0" w:color="auto"/>
        <w:left w:val="none" w:sz="0" w:space="0" w:color="auto"/>
        <w:bottom w:val="none" w:sz="0" w:space="0" w:color="auto"/>
        <w:right w:val="none" w:sz="0" w:space="0" w:color="auto"/>
      </w:divBdr>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8567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cgil.it/attualita/conoscenda-2019-messer-boccaccio-magia-racconto.flc" TargetMode="External"/><Relationship Id="rId13" Type="http://schemas.openxmlformats.org/officeDocument/2006/relationships/hyperlink" Target="https://twitter.com/flccgil"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flcgil.it/files/pdf/atanews/2018-10-atanews.pdf" TargetMode="External"/><Relationship Id="rId12" Type="http://schemas.openxmlformats.org/officeDocument/2006/relationships/hyperlink" Target="https://plus.google.com/106565478380527476442" TargetMode="External"/><Relationship Id="rId17" Type="http://schemas.openxmlformats.org/officeDocument/2006/relationships/hyperlink" Target="http://www.phplist.com/poweredby?utm_source=pl3.0.6&amp;utm_medium=poweredhostedimg&amp;utm_campaign=phpList" TargetMode="External"/><Relationship Id="rId2" Type="http://schemas.openxmlformats.org/officeDocument/2006/relationships/styles" Target="styles.xml"/><Relationship Id="rId16" Type="http://schemas.openxmlformats.org/officeDocument/2006/relationships/hyperlink" Target="http://www.flcgil.it/sindacato/privacy.flc"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facebook.com/flccgilfanpage/" TargetMode="External"/><Relationship Id="rId5" Type="http://schemas.openxmlformats.org/officeDocument/2006/relationships/webSettings" Target="webSettings.xml"/><Relationship Id="rId15" Type="http://schemas.openxmlformats.org/officeDocument/2006/relationships/hyperlink" Target="http://plist.flcgil.it/?p=unsubscribe&amp;uid=cc99714b11808bea8b720df6338e4066" TargetMode="External"/><Relationship Id="rId10" Type="http://schemas.openxmlformats.org/officeDocument/2006/relationships/hyperlink" Target="http://www.flcgil.it/scuola/ata" TargetMode="External"/><Relationship Id="rId19" Type="http://schemas.openxmlformats.org/officeDocument/2006/relationships/image" Target="cid:69f6a7118c3e6c454b51e0632bd58b5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sindacatoflcgil"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275</Words>
  <Characters>1569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39</cp:revision>
  <cp:lastPrinted>2018-04-26T07:58:00Z</cp:lastPrinted>
  <dcterms:created xsi:type="dcterms:W3CDTF">2017-03-10T12:36:00Z</dcterms:created>
  <dcterms:modified xsi:type="dcterms:W3CDTF">2018-12-13T12:00:00Z</dcterms:modified>
</cp:coreProperties>
</file>