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5C" w:rsidRDefault="009F75A4" w:rsidP="00E0065C">
      <w:pPr>
        <w:pStyle w:val="NormaleWeb"/>
        <w:jc w:val="center"/>
        <w:rPr>
          <w:rStyle w:val="Enfasigrassetto"/>
          <w:i/>
          <w:iCs/>
        </w:rPr>
      </w:pPr>
      <w:r>
        <w:rPr>
          <w:noProof/>
        </w:rPr>
        <w:drawing>
          <wp:inline distT="0" distB="0" distL="0" distR="0" wp14:anchorId="5F32373A" wp14:editId="247D9918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5C" w:rsidRDefault="00E0065C" w:rsidP="00E0065C">
      <w:pPr>
        <w:pStyle w:val="NormaleWeb"/>
        <w:jc w:val="center"/>
      </w:pPr>
      <w:bookmarkStart w:id="0" w:name="_GoBack"/>
      <w:bookmarkEnd w:id="0"/>
      <w:r>
        <w:rPr>
          <w:rStyle w:val="Enfasigrassetto"/>
          <w:i/>
          <w:iCs/>
        </w:rPr>
        <w:t>Mobilità scuola 2019/2020: acquisito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il diritto alla titolarità di scuola per tutti</w:t>
      </w:r>
    </w:p>
    <w:p w:rsidR="00E0065C" w:rsidRDefault="00E0065C" w:rsidP="00E0065C">
      <w:pPr>
        <w:pStyle w:val="NormaleWeb"/>
      </w:pPr>
      <w:r>
        <w:t xml:space="preserve">Il </w:t>
      </w:r>
      <w:r>
        <w:rPr>
          <w:rStyle w:val="Enfasigrassetto"/>
        </w:rPr>
        <w:t xml:space="preserve">28 novembre </w:t>
      </w:r>
      <w:r>
        <w:t xml:space="preserve">è proseguito al Ministero dell’Istruzione il tavolo di contrattazione per il </w:t>
      </w:r>
      <w:r>
        <w:rPr>
          <w:rStyle w:val="Enfasigrassetto"/>
        </w:rPr>
        <w:t>rinnovo del CCNI 2019/2022</w:t>
      </w:r>
      <w:r>
        <w:t xml:space="preserve"> che disciplina la mobilità territoriale e professionale nella scuola per i docenti e il personale educativo e ATA. Si tratta della stesura rivista del testo di vigenza triennale, nel rispetto di quanto stabilito con il </w:t>
      </w:r>
      <w:hyperlink r:id="rId7" w:tgtFrame="_blank" w:history="1">
        <w:r>
          <w:rPr>
            <w:rStyle w:val="Collegamentoipertestuale"/>
          </w:rPr>
          <w:t>CCNL firmato il 19 aprile 2018</w:t>
        </w:r>
      </w:hyperlink>
      <w:r>
        <w:t>. Nella cornice così definita vengono, poi, garantiti movimenti a domanda o d’ufficio con scadenza annuale.</w:t>
      </w:r>
      <w:r>
        <w:br/>
        <w:t xml:space="preserve">L’analisi è partita da un articolato presentato dall’amministrazione e impostato sul modello dell’ultimo contratto sottoscritto, integrato da parti riprese dal CCNI 2015/2016 che hanno il fine di </w:t>
      </w:r>
      <w:r>
        <w:rPr>
          <w:rStyle w:val="Enfasigrassetto"/>
        </w:rPr>
        <w:t>ripristinare le tre distinte fasi delle operazioni</w:t>
      </w:r>
      <w:r>
        <w:t>: quella all’interno del comune, tra comuni della stessa provincia e interprovinciale, cancellando definitivamente la destinazione sugli ambiti territoriali.</w:t>
      </w:r>
      <w:r>
        <w:br/>
        <w:t xml:space="preserve">È punto acquisito che prima dei termini utili all’inoltro delle domande, tutti i docenti già provenienti da ambito e incaricati triennali, vengano </w:t>
      </w:r>
      <w:r>
        <w:rPr>
          <w:rStyle w:val="Enfasigrassetto"/>
        </w:rPr>
        <w:t>assegnati in titolarità sulla scuola di incarico</w:t>
      </w:r>
      <w:r>
        <w:t>.</w:t>
      </w:r>
      <w:r>
        <w:br/>
        <w:t xml:space="preserve">Siamo </w:t>
      </w:r>
      <w:r>
        <w:rPr>
          <w:rStyle w:val="Enfasigrassetto"/>
        </w:rPr>
        <w:t>soddisfatti</w:t>
      </w:r>
      <w:r>
        <w:t xml:space="preserve"> che la costituzione degli ambiti territoriali, così come introdotta dalla legge 107/15, sia giunta al tramonto; l’oggetto di tante battaglie e della nostra convinta opposizione durata anni, trova finalmente un esito atteso negli articoli del CCNI mobilità, ancora prima che specifici provvedimenti di legge ne consacrino la definitiva cancellazione.</w:t>
      </w:r>
      <w:r>
        <w:br/>
        <w:t xml:space="preserve">Due </w:t>
      </w:r>
      <w:r>
        <w:rPr>
          <w:rStyle w:val="Enfasigrassetto"/>
        </w:rPr>
        <w:t>questioni importanti</w:t>
      </w:r>
      <w:r>
        <w:t xml:space="preserve"> sono </w:t>
      </w:r>
      <w:r>
        <w:rPr>
          <w:rStyle w:val="Enfasigrassetto"/>
        </w:rPr>
        <w:t>rimaste in sospeso</w:t>
      </w:r>
      <w:r>
        <w:t xml:space="preserve"> nella discussione e verranno affrontate in considerazione di maggiori elementi di analisi: la </w:t>
      </w:r>
      <w:r>
        <w:rPr>
          <w:rStyle w:val="Enfasigrassetto"/>
        </w:rPr>
        <w:t>mobilità sui licei musicali</w:t>
      </w:r>
      <w:r>
        <w:t xml:space="preserve"> e la </w:t>
      </w:r>
      <w:r>
        <w:rPr>
          <w:rStyle w:val="Enfasigrassetto"/>
        </w:rPr>
        <w:t>revisione dei trasferimenti da sostegno a posto-comune</w:t>
      </w:r>
      <w:r>
        <w:t xml:space="preserve">. </w:t>
      </w:r>
      <w:hyperlink r:id="rId8" w:history="1">
        <w:r>
          <w:rPr>
            <w:rStyle w:val="Collegamentoipertestuale"/>
          </w:rPr>
          <w:t>Continua a leggere il nostro commento</w:t>
        </w:r>
      </w:hyperlink>
      <w:r>
        <w:t>.</w:t>
      </w:r>
    </w:p>
    <w:p w:rsidR="00E0065C" w:rsidRDefault="00E0065C" w:rsidP="00E0065C">
      <w:pPr>
        <w:pStyle w:val="NormaleWeb"/>
      </w:pPr>
      <w:hyperlink r:id="rId9" w:tgtFrame="_blank" w:history="1">
        <w:r>
          <w:rPr>
            <w:rStyle w:val="Collegamentoipertestuale"/>
          </w:rPr>
          <w:t>Speciale mobilità</w:t>
        </w:r>
      </w:hyperlink>
    </w:p>
    <w:p w:rsidR="00E0065C" w:rsidRDefault="00E0065C" w:rsidP="00E0065C">
      <w:pPr>
        <w:pStyle w:val="NormaleWeb"/>
      </w:pPr>
      <w:r>
        <w:t>Cordialmente</w:t>
      </w:r>
      <w:r>
        <w:br/>
        <w:t>FLC CGIL nazionale</w:t>
      </w:r>
    </w:p>
    <w:p w:rsidR="00E0065C" w:rsidRDefault="00E0065C" w:rsidP="00E0065C">
      <w:pPr>
        <w:pStyle w:val="NormaleWeb"/>
      </w:pPr>
      <w:r>
        <w:rPr>
          <w:rStyle w:val="Enfasigrassetto"/>
          <w:i/>
          <w:iCs/>
        </w:rPr>
        <w:t>In evidenza</w:t>
      </w:r>
    </w:p>
    <w:p w:rsidR="00E0065C" w:rsidRDefault="00E0065C" w:rsidP="00E0065C">
      <w:pPr>
        <w:pStyle w:val="NormaleWeb"/>
      </w:pPr>
      <w:hyperlink r:id="rId10" w:history="1">
        <w:r>
          <w:rPr>
            <w:rStyle w:val="Collegamentoipertestuale"/>
          </w:rPr>
          <w:t xml:space="preserve">Pensionamenti scuola: in un “volantone” i requisiti pensionistici dal 1° settembre 2019 </w:t>
        </w:r>
      </w:hyperlink>
    </w:p>
    <w:p w:rsidR="00E0065C" w:rsidRDefault="00E0065C" w:rsidP="00E0065C">
      <w:pPr>
        <w:pStyle w:val="NormaleWeb"/>
      </w:pPr>
      <w:hyperlink r:id="rId11" w:history="1">
        <w:r>
          <w:rPr>
            <w:rStyle w:val="Collegamentoipertestuale"/>
          </w:rPr>
          <w:t xml:space="preserve">Concorso Direttori dei servizi generali e amministrativi: il Mef registra il bando </w:t>
        </w:r>
      </w:hyperlink>
    </w:p>
    <w:p w:rsidR="00E0065C" w:rsidRDefault="00E0065C" w:rsidP="00E0065C">
      <w:pPr>
        <w:pStyle w:val="NormaleWeb"/>
      </w:pPr>
      <w:hyperlink r:id="rId12" w:history="1">
        <w:r>
          <w:rPr>
            <w:rStyle w:val="Collegamentoipertestuale"/>
          </w:rPr>
          <w:t xml:space="preserve">La crociata di Federmeccanica in difesa dell’alternanza della legge 107/15: una visione sbagliata </w:t>
        </w:r>
      </w:hyperlink>
    </w:p>
    <w:p w:rsidR="00E0065C" w:rsidRDefault="00E0065C" w:rsidP="00E0065C">
      <w:pPr>
        <w:pStyle w:val="NormaleWeb"/>
      </w:pPr>
      <w:hyperlink r:id="rId13" w:history="1">
        <w:r>
          <w:rPr>
            <w:rStyle w:val="Collegamentoipertestuale"/>
          </w:rPr>
          <w:t xml:space="preserve">DDL Concretezza: la FLC CGIL presenta i suoi emendamenti </w:t>
        </w:r>
      </w:hyperlink>
    </w:p>
    <w:p w:rsidR="00E0065C" w:rsidRDefault="00E0065C" w:rsidP="00E0065C">
      <w:pPr>
        <w:pStyle w:val="NormaleWeb"/>
      </w:pPr>
      <w:hyperlink r:id="rId14" w:history="1">
        <w:r>
          <w:rPr>
            <w:rStyle w:val="Collegamentoipertestuale"/>
          </w:rPr>
          <w:t xml:space="preserve">Legge di bilancio 2019: sono necessari profondi ripensamenti per la sezione scuola </w:t>
        </w:r>
      </w:hyperlink>
    </w:p>
    <w:p w:rsidR="00E0065C" w:rsidRDefault="00E0065C" w:rsidP="00E0065C">
      <w:pPr>
        <w:pStyle w:val="NormaleWeb"/>
      </w:pPr>
      <w:r>
        <w:rPr>
          <w:rStyle w:val="Enfasicorsivo"/>
          <w:b/>
          <w:bCs/>
        </w:rPr>
        <w:t>Notizie scuola</w:t>
      </w:r>
    </w:p>
    <w:p w:rsidR="00E0065C" w:rsidRDefault="00E0065C" w:rsidP="00E0065C">
      <w:pPr>
        <w:pStyle w:val="NormaleWeb"/>
      </w:pPr>
      <w:hyperlink r:id="rId15" w:history="1">
        <w:r>
          <w:rPr>
            <w:rStyle w:val="Collegamentoipertestuale"/>
          </w:rPr>
          <w:t xml:space="preserve">Posizioni economiche ATA: la ricognizione al MIUR delle risorse per la formazione </w:t>
        </w:r>
      </w:hyperlink>
    </w:p>
    <w:p w:rsidR="00E0065C" w:rsidRDefault="00E0065C" w:rsidP="00E0065C">
      <w:pPr>
        <w:pStyle w:val="NormaleWeb"/>
      </w:pPr>
      <w:hyperlink r:id="rId16" w:history="1">
        <w:r>
          <w:rPr>
            <w:rStyle w:val="Collegamentoipertestuale"/>
          </w:rPr>
          <w:t xml:space="preserve">Insediata la Commissione per l’ordinamento professionale del personale ATA </w:t>
        </w:r>
      </w:hyperlink>
    </w:p>
    <w:p w:rsidR="00E0065C" w:rsidRDefault="00E0065C" w:rsidP="00E0065C">
      <w:pPr>
        <w:pStyle w:val="NormaleWeb"/>
      </w:pPr>
      <w:hyperlink r:id="rId17" w:history="1">
        <w:r>
          <w:rPr>
            <w:rStyle w:val="Collegamentoipertestuale"/>
          </w:rPr>
          <w:t xml:space="preserve">Concorso ordinario scuola dell’infanzia e primaria: il MIUR fornisce l’informativa sul regolamento </w:t>
        </w:r>
      </w:hyperlink>
    </w:p>
    <w:p w:rsidR="00E0065C" w:rsidRDefault="00E0065C" w:rsidP="00E0065C">
      <w:pPr>
        <w:pStyle w:val="NormaleWeb"/>
      </w:pPr>
      <w:hyperlink r:id="rId18" w:history="1">
        <w:r>
          <w:rPr>
            <w:rStyle w:val="Collegamentoipertestuale"/>
          </w:rPr>
          <w:t xml:space="preserve">Concorso straordinario docenti scuola dell’infanzia e primaria: il MIUR pubblica diverse FAQ </w:t>
        </w:r>
      </w:hyperlink>
    </w:p>
    <w:p w:rsidR="00E0065C" w:rsidRDefault="00E0065C" w:rsidP="00E0065C">
      <w:pPr>
        <w:pStyle w:val="NormaleWeb"/>
      </w:pPr>
      <w:hyperlink r:id="rId19" w:history="1">
        <w:r>
          <w:rPr>
            <w:rStyle w:val="Collegamentoipertestuale"/>
          </w:rPr>
          <w:t>Speciale concorso straordinario docenti scuola dell’infanzia e primaria</w:t>
        </w:r>
      </w:hyperlink>
    </w:p>
    <w:p w:rsidR="00E0065C" w:rsidRDefault="00E0065C" w:rsidP="00E0065C">
      <w:pPr>
        <w:pStyle w:val="NormaleWeb"/>
      </w:pPr>
      <w:hyperlink r:id="rId20" w:history="1">
        <w:r>
          <w:rPr>
            <w:rStyle w:val="Collegamentoipertestuale"/>
          </w:rPr>
          <w:t xml:space="preserve">Esame di Stato del secondo ciclo di istruzione al termine dell’a.s. 2018/2019: l’elenco delle classi terminali e le risorse attribuite </w:t>
        </w:r>
      </w:hyperlink>
    </w:p>
    <w:p w:rsidR="00E0065C" w:rsidRDefault="00E0065C" w:rsidP="00E0065C">
      <w:pPr>
        <w:pStyle w:val="NormaleWeb"/>
      </w:pPr>
      <w:hyperlink r:id="rId21" w:history="1">
        <w:r>
          <w:rPr>
            <w:rStyle w:val="Collegamentoipertestuale"/>
          </w:rPr>
          <w:t xml:space="preserve">Esame di Stato, formazione e informazione per dirigenti scolastici e coordinatori delle scuole paritarie del secondo ciclo </w:t>
        </w:r>
      </w:hyperlink>
    </w:p>
    <w:p w:rsidR="00E0065C" w:rsidRDefault="00E0065C" w:rsidP="00E0065C">
      <w:pPr>
        <w:pStyle w:val="NormaleWeb"/>
      </w:pPr>
      <w:hyperlink r:id="rId22" w:history="1">
        <w:r>
          <w:rPr>
            <w:rStyle w:val="Collegamentoipertestuale"/>
          </w:rPr>
          <w:t xml:space="preserve">Il nuovo Esame di Stato del secondo ciclo di istruzione al termine dell’a.s. 2018/2019 </w:t>
        </w:r>
      </w:hyperlink>
    </w:p>
    <w:p w:rsidR="00E0065C" w:rsidRDefault="00E0065C" w:rsidP="00E0065C">
      <w:pPr>
        <w:pStyle w:val="NormaleWeb"/>
      </w:pPr>
      <w:hyperlink r:id="rId23" w:history="1">
        <w:r>
          <w:rPr>
            <w:rStyle w:val="Collegamentoipertestuale"/>
          </w:rPr>
          <w:t xml:space="preserve">Iscrizioni a.s. 2018/2019 e “Scuola in chiaro”: dal 30 novembre attiva una mobile web app </w:t>
        </w:r>
      </w:hyperlink>
    </w:p>
    <w:p w:rsidR="00E0065C" w:rsidRDefault="00E0065C" w:rsidP="00E0065C">
      <w:pPr>
        <w:pStyle w:val="NormaleWeb"/>
      </w:pPr>
      <w:hyperlink r:id="rId24" w:history="1">
        <w:r>
          <w:rPr>
            <w:rStyle w:val="Collegamentoipertestuale"/>
          </w:rPr>
          <w:t xml:space="preserve">Contratto area dirigenziale istruzione e ricerca: la mancata certificazione del FUN 2017/2018 ostacola la conclusione della trattativa </w:t>
        </w:r>
      </w:hyperlink>
    </w:p>
    <w:p w:rsidR="00E0065C" w:rsidRDefault="00E0065C" w:rsidP="00E0065C">
      <w:pPr>
        <w:pStyle w:val="NormaleWeb"/>
      </w:pPr>
      <w:hyperlink r:id="rId25" w:history="1">
        <w:r>
          <w:rPr>
            <w:rStyle w:val="Collegamentoipertestuale"/>
          </w:rPr>
          <w:t xml:space="preserve">Superamento chiamata diretta e ambiti territoriali: audizione al Senato sul Disegno di Legge </w:t>
        </w:r>
      </w:hyperlink>
    </w:p>
    <w:p w:rsidR="00E0065C" w:rsidRDefault="00E0065C" w:rsidP="00E0065C">
      <w:pPr>
        <w:pStyle w:val="NormaleWeb"/>
      </w:pPr>
      <w:hyperlink r:id="rId26" w:history="1">
        <w:r>
          <w:rPr>
            <w:rStyle w:val="Collegamentoipertestuale"/>
          </w:rPr>
          <w:t xml:space="preserve">Il Regolamento di contabilità delle scuole non può modificare la legge sull’edilizia scolastica </w:t>
        </w:r>
      </w:hyperlink>
    </w:p>
    <w:p w:rsidR="00E0065C" w:rsidRDefault="00E0065C" w:rsidP="00E0065C">
      <w:pPr>
        <w:pStyle w:val="NormaleWeb"/>
      </w:pPr>
      <w:hyperlink r:id="rId27" w:history="1">
        <w:r>
          <w:rPr>
            <w:rStyle w:val="Collegamentoipertestuale"/>
          </w:rPr>
          <w:t xml:space="preserve">Programma annuale delle scuole 2019: il MIUR fissa le scadenze per la sua approvazione </w:t>
        </w:r>
      </w:hyperlink>
    </w:p>
    <w:p w:rsidR="00E0065C" w:rsidRDefault="00E0065C" w:rsidP="00E0065C">
      <w:pPr>
        <w:pStyle w:val="NormaleWeb"/>
      </w:pPr>
      <w:hyperlink r:id="rId28" w:history="1">
        <w:r>
          <w:rPr>
            <w:rStyle w:val="Collegamentoipertestuale"/>
          </w:rPr>
          <w:t xml:space="preserve">Chiamata diretta dei supplenti? Una misura voluta da chi strumentalizza le disfunzioni del reclutamento per sostenere un modello aziendalistico di scuola </w:t>
        </w:r>
      </w:hyperlink>
    </w:p>
    <w:p w:rsidR="00E0065C" w:rsidRDefault="00E0065C" w:rsidP="00E0065C">
      <w:pPr>
        <w:pStyle w:val="NormaleWeb"/>
      </w:pPr>
      <w:hyperlink r:id="rId29" w:history="1">
        <w:r>
          <w:rPr>
            <w:rStyle w:val="Collegamentoipertestuale"/>
          </w:rPr>
          <w:t xml:space="preserve">Docenti con 3 anni di servizio: le soluzioni pasticciate del governo mettono in questione la professionalità e il lavoro di migliaia di docenti </w:t>
        </w:r>
      </w:hyperlink>
    </w:p>
    <w:p w:rsidR="00E0065C" w:rsidRDefault="00E0065C" w:rsidP="00E0065C">
      <w:pPr>
        <w:pStyle w:val="NormaleWeb"/>
      </w:pPr>
      <w:hyperlink r:id="rId30" w:history="1">
        <w:r>
          <w:rPr>
            <w:rStyle w:val="Collegamentoipertestuale"/>
          </w:rPr>
          <w:t xml:space="preserve">Professionalità dei docenti e autonomia scolastica a rischio </w:t>
        </w:r>
      </w:hyperlink>
    </w:p>
    <w:p w:rsidR="00E0065C" w:rsidRDefault="00E0065C" w:rsidP="00E0065C">
      <w:pPr>
        <w:pStyle w:val="NormaleWeb"/>
      </w:pPr>
      <w:hyperlink r:id="rId31" w:history="1">
        <w:r>
          <w:rPr>
            <w:rStyle w:val="Collegamentoipertestuale"/>
          </w:rPr>
          <w:t xml:space="preserve">Finanziamenti alle scuole: mancata erogazione dei fondi </w:t>
        </w:r>
      </w:hyperlink>
    </w:p>
    <w:p w:rsidR="00E0065C" w:rsidRDefault="00E0065C" w:rsidP="00E0065C">
      <w:pPr>
        <w:pStyle w:val="NormaleWeb"/>
      </w:pPr>
      <w:hyperlink r:id="rId32" w:history="1">
        <w:r>
          <w:rPr>
            <w:rStyle w:val="Collegamentoipertestuale"/>
          </w:rPr>
          <w:t xml:space="preserve">Indicazioni e piano di ripartizione dei fondi per formazione dei docenti a.s. 2018/2019 </w:t>
        </w:r>
      </w:hyperlink>
    </w:p>
    <w:p w:rsidR="00E0065C" w:rsidRDefault="00E0065C" w:rsidP="00E0065C">
      <w:pPr>
        <w:pStyle w:val="NormaleWeb"/>
      </w:pPr>
      <w:hyperlink r:id="rId33" w:history="1">
        <w:r>
          <w:rPr>
            <w:rStyle w:val="Collegamentoipertestuale"/>
          </w:rPr>
          <w:t xml:space="preserve">Le scuole non devono diventare terreno di scontro e propaganda politica </w:t>
        </w:r>
      </w:hyperlink>
    </w:p>
    <w:p w:rsidR="00E0065C" w:rsidRDefault="00E0065C" w:rsidP="00E0065C">
      <w:pPr>
        <w:pStyle w:val="NormaleWeb"/>
      </w:pPr>
      <w:hyperlink r:id="rId34" w:history="1">
        <w:r>
          <w:rPr>
            <w:rStyle w:val="Collegamentoipertestuale"/>
          </w:rPr>
          <w:t xml:space="preserve">Recita di Natale negata a Terni: una fake news di matrice leghista </w:t>
        </w:r>
      </w:hyperlink>
    </w:p>
    <w:p w:rsidR="00E0065C" w:rsidRDefault="00E0065C" w:rsidP="00E0065C">
      <w:pPr>
        <w:pStyle w:val="NormaleWeb"/>
      </w:pPr>
      <w:hyperlink r:id="rId35" w:history="1">
        <w:r>
          <w:rPr>
            <w:rStyle w:val="Collegamentoipertestuale"/>
          </w:rPr>
          <w:t xml:space="preserve">Dimensionamento rete scolastica: Messina, il lupo perde il pelo ma non il vizio </w:t>
        </w:r>
      </w:hyperlink>
    </w:p>
    <w:p w:rsidR="00E0065C" w:rsidRDefault="00E0065C" w:rsidP="00E0065C">
      <w:pPr>
        <w:pStyle w:val="NormaleWeb"/>
      </w:pPr>
      <w:hyperlink r:id="rId36" w:history="1">
        <w:r>
          <w:rPr>
            <w:rStyle w:val="Collegamentoipertestuale"/>
          </w:rPr>
          <w:t xml:space="preserve">Formazione: sindacati, salvati i formatori diplomati dell’IeFP in Sicilia </w:t>
        </w:r>
      </w:hyperlink>
    </w:p>
    <w:p w:rsidR="00E0065C" w:rsidRDefault="00E0065C" w:rsidP="00E0065C">
      <w:pPr>
        <w:pStyle w:val="NormaleWeb"/>
      </w:pPr>
      <w:hyperlink r:id="rId37" w:history="1">
        <w:r>
          <w:rPr>
            <w:rStyle w:val="Collegamentoipertestuale"/>
          </w:rPr>
          <w:t xml:space="preserve">Permessi retribuiti nella scuola: ad Avellino il Giudice del lavoro interviene per fare chiarezza </w:t>
        </w:r>
      </w:hyperlink>
    </w:p>
    <w:p w:rsidR="00E0065C" w:rsidRDefault="00E0065C" w:rsidP="00E0065C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E0065C" w:rsidRDefault="00E0065C" w:rsidP="00E0065C">
      <w:pPr>
        <w:pStyle w:val="NormaleWeb"/>
      </w:pPr>
      <w:hyperlink r:id="rId38" w:history="1">
        <w:r>
          <w:rPr>
            <w:rStyle w:val="Collegamentoipertestuale"/>
          </w:rPr>
          <w:t>Conferenza speciale ETUCE 2018 ad Atene: i sindacati europei dell’istruzione adottano priorità ambiziose e il futuro dell’Europa</w:t>
        </w:r>
      </w:hyperlink>
    </w:p>
    <w:p w:rsidR="00E0065C" w:rsidRDefault="00E0065C" w:rsidP="00E0065C">
      <w:pPr>
        <w:pStyle w:val="NormaleWeb"/>
      </w:pPr>
      <w:hyperlink r:id="rId39" w:tgtFrame="_blank" w:history="1">
        <w:r>
          <w:rPr>
            <w:rStyle w:val="Collegamentoipertestuale"/>
          </w:rPr>
          <w:t>È uscito il numero 9-10 di “Articolo 33” con lo speciale “1968 e niente fu come prima”</w:t>
        </w:r>
      </w:hyperlink>
    </w:p>
    <w:p w:rsidR="00E0065C" w:rsidRDefault="00E0065C" w:rsidP="00E0065C">
      <w:pPr>
        <w:pStyle w:val="NormaleWeb"/>
      </w:pPr>
      <w:hyperlink r:id="rId40" w:tgtFrame="_blank" w:history="1">
        <w:r>
          <w:rPr>
            <w:rStyle w:val="Collegamentoipertestuale"/>
          </w:rPr>
          <w:t xml:space="preserve">Le offerte delle Case editrici agli iscritti alla FLC CGIL </w:t>
        </w:r>
      </w:hyperlink>
    </w:p>
    <w:p w:rsidR="00E0065C" w:rsidRDefault="00E0065C" w:rsidP="00E0065C">
      <w:pPr>
        <w:pStyle w:val="NormaleWeb"/>
      </w:pPr>
      <w:hyperlink r:id="rId41" w:tgtFrame="_blank" w:history="1">
        <w:r>
          <w:rPr>
            <w:rStyle w:val="Collegamentoipertestuale"/>
          </w:rPr>
          <w:t xml:space="preserve">Conoscenda 2019. Messer Boccaccio e la magia del racconto </w:t>
        </w:r>
      </w:hyperlink>
    </w:p>
    <w:p w:rsidR="00E0065C" w:rsidRDefault="00E0065C" w:rsidP="00E0065C">
      <w:pPr>
        <w:pStyle w:val="NormaleWeb"/>
      </w:pPr>
      <w:hyperlink r:id="rId42" w:tgtFrame="_blank" w:history="1">
        <w:r>
          <w:rPr>
            <w:rStyle w:val="Collegamentoipertestuale"/>
          </w:rPr>
          <w:t xml:space="preserve">IV Congresso FLC CGIL: “La Costituzione vive nella conoscenza” </w:t>
        </w:r>
      </w:hyperlink>
    </w:p>
    <w:p w:rsidR="00E0065C" w:rsidRDefault="00E0065C" w:rsidP="00E0065C">
      <w:pPr>
        <w:pStyle w:val="NormaleWeb"/>
      </w:pPr>
      <w:hyperlink r:id="rId43" w:history="1">
        <w:r>
          <w:rPr>
            <w:rStyle w:val="Collegamentoipertestuale"/>
          </w:rPr>
          <w:t>Scegli di esserci: iscriviti alla FLC CGIL</w:t>
        </w:r>
      </w:hyperlink>
    </w:p>
    <w:p w:rsidR="00E0065C" w:rsidRDefault="00E0065C" w:rsidP="00E0065C">
      <w:pPr>
        <w:pStyle w:val="NormaleWeb"/>
      </w:pPr>
      <w:hyperlink r:id="rId44" w:history="1">
        <w:r>
          <w:rPr>
            <w:rStyle w:val="Collegamentoipertestuale"/>
          </w:rPr>
          <w:t>Servizi assicurativi per iscritti e RSU FLC CGIL</w:t>
        </w:r>
      </w:hyperlink>
    </w:p>
    <w:p w:rsidR="00E0065C" w:rsidRDefault="00E0065C" w:rsidP="00E0065C">
      <w:pPr>
        <w:pStyle w:val="NormaleWeb"/>
      </w:pPr>
      <w:hyperlink r:id="rId45" w:history="1">
        <w:r>
          <w:rPr>
            <w:rStyle w:val="Collegamentoipertestuale"/>
          </w:rPr>
          <w:t>Feed Rss sito www.flcgil.it</w:t>
        </w:r>
      </w:hyperlink>
    </w:p>
    <w:p w:rsidR="00E0065C" w:rsidRDefault="00E0065C" w:rsidP="00E0065C">
      <w:pPr>
        <w:pStyle w:val="NormaleWeb"/>
      </w:pPr>
      <w:hyperlink r:id="rId46" w:history="1">
        <w:r>
          <w:rPr>
            <w:rStyle w:val="Collegamentoipertestuale"/>
          </w:rPr>
          <w:t>Vuoi ricevere gratuitamente il Giornale della effelleci? Clicca qui</w:t>
        </w:r>
      </w:hyperlink>
    </w:p>
    <w:p w:rsidR="00E0065C" w:rsidRDefault="00E0065C" w:rsidP="00E0065C">
      <w:pPr>
        <w:pStyle w:val="NormaleWeb"/>
      </w:pPr>
      <w:r>
        <w:rPr>
          <w:noProof/>
          <w:color w:val="0000FF"/>
        </w:rPr>
        <w:drawing>
          <wp:inline distT="0" distB="0" distL="0" distR="0">
            <wp:extent cx="5972175" cy="2686050"/>
            <wp:effectExtent l="0" t="0" r="9525" b="0"/>
            <wp:docPr id="3" name="Immagine 3" descr="Conoscenda 2019, agenda FLC CGIL e casa editrice Edizioni Conoscenza">
              <a:hlinkClick xmlns:a="http://schemas.openxmlformats.org/drawingml/2006/main" r:id="rId4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oscenda 2019, agenda FLC CGIL e casa editrice Edizioni Conoscenza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5C" w:rsidRDefault="00E0065C" w:rsidP="00E0065C">
      <w:pPr>
        <w:pStyle w:val="NormaleWeb"/>
      </w:pPr>
      <w:r>
        <w:t xml:space="preserve">Per l’informazione quotidiana, ecco le aree del sito nazionale dedicate alle notizie di: </w:t>
      </w:r>
      <w:hyperlink r:id="rId48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49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50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51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52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53" w:history="1">
        <w:r>
          <w:rPr>
            <w:rStyle w:val="Collegamentoipertestuale"/>
          </w:rPr>
          <w:t>Facebook</w:t>
        </w:r>
      </w:hyperlink>
      <w:r>
        <w:t xml:space="preserve">, </w:t>
      </w:r>
      <w:hyperlink r:id="rId54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55" w:history="1">
        <w:r>
          <w:rPr>
            <w:rStyle w:val="Collegamentoipertestuale"/>
          </w:rPr>
          <w:t>Twitter</w:t>
        </w:r>
      </w:hyperlink>
      <w:r>
        <w:t xml:space="preserve"> e </w:t>
      </w:r>
      <w:hyperlink r:id="rId56" w:history="1">
        <w:r>
          <w:rPr>
            <w:rStyle w:val="Collegamentoipertestuale"/>
          </w:rPr>
          <w:t>YouTube</w:t>
        </w:r>
      </w:hyperlink>
      <w:r>
        <w:t>.</w:t>
      </w:r>
    </w:p>
    <w:p w:rsidR="00E0065C" w:rsidRDefault="00E0065C" w:rsidP="00E0065C">
      <w:pPr>
        <w:pStyle w:val="stile1"/>
        <w:jc w:val="center"/>
      </w:pPr>
      <w:r>
        <w:t>__________________</w:t>
      </w:r>
    </w:p>
    <w:p w:rsidR="00E0065C" w:rsidRDefault="00E0065C" w:rsidP="00E0065C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57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000037" w:rsidRDefault="00000037" w:rsidP="00856D95"/>
    <w:sectPr w:rsidR="000000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0065C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attualita/politica-societa/decreto-concretezza-flc-presenta-suoi-emendamenti.flc" TargetMode="External"/><Relationship Id="rId18" Type="http://schemas.openxmlformats.org/officeDocument/2006/relationships/hyperlink" Target="http://www.flcgil.it/scuola/precari/concorso-straordinario-docenti-scuola-dell-infanzia-e-primaria-il-miur-pubblica-diverse-faq.flc" TargetMode="External"/><Relationship Id="rId26" Type="http://schemas.openxmlformats.org/officeDocument/2006/relationships/hyperlink" Target="http://www.flcgil.it/scuola/regolamento-contabilita-scuole-non-puo-modificare-legge-edilizia-scolastica.flc" TargetMode="External"/><Relationship Id="rId39" Type="http://schemas.openxmlformats.org/officeDocument/2006/relationships/hyperlink" Target="http://www.flcgil.it/attualita/e-uscito-il-numero-9-10-di-articolo-33-con-lo-speciale-1968-e-niente-fu-come-prima.flc" TargetMode="External"/><Relationship Id="rId21" Type="http://schemas.openxmlformats.org/officeDocument/2006/relationships/hyperlink" Target="http://www.flcgil.it/scuola/docenti/secondo-ciclo/esami-di-stato-formazione-e-informazione-per-dirigenti-scolastici-e-coordinatori-delle-scuole-paritarie-del-secondo-ciclo.flc" TargetMode="External"/><Relationship Id="rId34" Type="http://schemas.openxmlformats.org/officeDocument/2006/relationships/hyperlink" Target="http://www.flcgil.it/comunicati-stampa/flc/recita-di-natale-negata-a-terni-una-fake-news-di-matrice-leghista.flc" TargetMode="External"/><Relationship Id="rId42" Type="http://schemas.openxmlformats.org/officeDocument/2006/relationships/hyperlink" Target="http://www.flcgil.it/attualita/sindacato/iv-congresso-flc-cgil-la-costituzione-vive-nella-conoscenza.flc" TargetMode="External"/><Relationship Id="rId47" Type="http://schemas.openxmlformats.org/officeDocument/2006/relationships/image" Target="media/image2.jpeg"/><Relationship Id="rId50" Type="http://schemas.openxmlformats.org/officeDocument/2006/relationships/hyperlink" Target="http://www.flcgil.it/universita/" TargetMode="External"/><Relationship Id="rId55" Type="http://schemas.openxmlformats.org/officeDocument/2006/relationships/hyperlink" Target="https://twitter.com/flccgil" TargetMode="External"/><Relationship Id="rId7" Type="http://schemas.openxmlformats.org/officeDocument/2006/relationships/hyperlink" Target="http://www.flcgil.it/contratti/documenti/istruzione-e-ricerca/ccnl-istruzione-e-ricerca-2016-2018-del-19-aprile-2018.flc" TargetMode="External"/><Relationship Id="rId12" Type="http://schemas.openxmlformats.org/officeDocument/2006/relationships/hyperlink" Target="http://www.flcgil.it/comunicati-stampa/flc/la-crociata-di-federmeccanica-in-difesa-dell-alternanza-della-legge-107-una-visione-sbagliata.flc" TargetMode="External"/><Relationship Id="rId17" Type="http://schemas.openxmlformats.org/officeDocument/2006/relationships/hyperlink" Target="http://www.flcgil.it/scuola/precari/concorso-ordinario-scuola-primaria-e-dell-infanzia-il-miur-fornisce-l-informativa-sul-regolamento.flc" TargetMode="External"/><Relationship Id="rId25" Type="http://schemas.openxmlformats.org/officeDocument/2006/relationships/hyperlink" Target="http://www.flcgil.it/scuola/docenti/superamento-chiamata-diretta-e-ambiti-territoriali-audizione-al-senato-sul-disegno-di-legge.flc" TargetMode="External"/><Relationship Id="rId33" Type="http://schemas.openxmlformats.org/officeDocument/2006/relationships/hyperlink" Target="http://www.flcgil.it/scuola/dirigenti/la-solidarieta-dei-partecipanti-al-convegno-nazionale-dei-dirigenti-scolastici-alla-collega-di-terni-le-scuole-non-devono-diventare-terreno-di-scontro-e-propaganda-politica.flc" TargetMode="External"/><Relationship Id="rId38" Type="http://schemas.openxmlformats.org/officeDocument/2006/relationships/hyperlink" Target="http://www.flcgil.it/attualita/estero/conferenza-speciale-etuce-2018-ad-atene-i-sindacati-europei-dell-istruzione-adottano-priorita-ambiziose-e-il-futuro-dell-europa.flc" TargetMode="External"/><Relationship Id="rId46" Type="http://schemas.openxmlformats.org/officeDocument/2006/relationships/hyperlink" Target="http://servizi.flcgil.it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lcgil.it/scuola/ata/insediata-la-commissione-per-l-ordinamento-professionale-del-personale-ata.flc" TargetMode="External"/><Relationship Id="rId20" Type="http://schemas.openxmlformats.org/officeDocument/2006/relationships/hyperlink" Target="http://www.flcgil.it/scuola/docenti/secondo-ciclo/esame-stato-secondo-ciclo-istruzione-termine-as-2018-2019-elenco-classi-terminali-risorse-attribuite.flc" TargetMode="External"/><Relationship Id="rId29" Type="http://schemas.openxmlformats.org/officeDocument/2006/relationships/hyperlink" Target="http://www.flcgil.it/scuola/precari/docenti-con-3-anni-di-servizio-le-soluzioni-pasticciate-del-governo-mettono-in-questione-la-professionalita-e-il-lavoro-di-migliaia-di-lavoratori.flc" TargetMode="External"/><Relationship Id="rId41" Type="http://schemas.openxmlformats.org/officeDocument/2006/relationships/hyperlink" Target="http://www.flcgil.it/attualita/conoscenda-2019-messer-boccaccio-magia-racconto.flc" TargetMode="External"/><Relationship Id="rId54" Type="http://schemas.openxmlformats.org/officeDocument/2006/relationships/hyperlink" Target="https://plus.google.com/10656547838052747644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scuola/ata/concorso-direttori-dei-servizi-generali-e-amministrativi-il-mef-registra-il-bando.flc" TargetMode="External"/><Relationship Id="rId24" Type="http://schemas.openxmlformats.org/officeDocument/2006/relationships/hyperlink" Target="http://www.flcgil.it/scuola/dirigenti/contratto-area-dirigenziale-istruzione-e-ricerca-la-mancata-certificazione-del-fun-2017-2018-ostacola-la-conclusione-della-trattativa.flc" TargetMode="External"/><Relationship Id="rId32" Type="http://schemas.openxmlformats.org/officeDocument/2006/relationships/hyperlink" Target="http://www.flcgil.it/scuola/docenti/indicazioni-e-piano-di-ripartizione-dei-fondi-per-formazione-dei-docenti-a-s-2018-2019-dopo-l-intesa-arriva-la-nota-del-ministero.flc" TargetMode="External"/><Relationship Id="rId37" Type="http://schemas.openxmlformats.org/officeDocument/2006/relationships/hyperlink" Target="http://www.flcgil.it/regioni/campania/avellino/permessi-retribuiti-scuola-avellino-giudice-lavoro-interviene-fare-chiarezza.flc" TargetMode="External"/><Relationship Id="rId40" Type="http://schemas.openxmlformats.org/officeDocument/2006/relationships/hyperlink" Target="http://www.flcgil.it/sindacato/servizi-agli-iscritti/le-offerte-delle-case-editrici-agli-iscritti-alla-flc-cgil.flc" TargetMode="External"/><Relationship Id="rId45" Type="http://schemas.openxmlformats.org/officeDocument/2006/relationships/hyperlink" Target="http://www.flcgil.it/sindacato/feed-rss-sito-www-flcgil-it.flc" TargetMode="External"/><Relationship Id="rId53" Type="http://schemas.openxmlformats.org/officeDocument/2006/relationships/hyperlink" Target="https://www.facebook.com/flccgilfanpage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ata/posizioni-economiche-ata-la-ricognizione-al-miur-delle-risorse-per-la-formazione.flc" TargetMode="External"/><Relationship Id="rId23" Type="http://schemas.openxmlformats.org/officeDocument/2006/relationships/hyperlink" Target="http://www.flcgil.it/scuola/iscrizioni-anno-scolastico-2018-2019-e-scuola-in-chiaro-dal-30-novembre-attiva-una-mobile-web-app.flc" TargetMode="External"/><Relationship Id="rId28" Type="http://schemas.openxmlformats.org/officeDocument/2006/relationships/hyperlink" Target="http://www.flcgil.it/scuola/chiamata-diretta-dei-supplenti-una-misura-sostenuta-da-chi-strumentalizza-le-disfunzioni-del-reclutamento-per-sostenere-un-modello-aziendalistico-di-scuola.flc" TargetMode="External"/><Relationship Id="rId36" Type="http://schemas.openxmlformats.org/officeDocument/2006/relationships/hyperlink" Target="http://www.flcgil.it/regioni/sicilia/formazione-sindacati-salvati-i-formatori-diplomati-dell-iefp-in-sicilia.flc" TargetMode="External"/><Relationship Id="rId49" Type="http://schemas.openxmlformats.org/officeDocument/2006/relationships/hyperlink" Target="http://www.flcgil.it/scuola/scuola-non-statale/" TargetMode="External"/><Relationship Id="rId57" Type="http://schemas.openxmlformats.org/officeDocument/2006/relationships/hyperlink" Target="http://plist.flcgil.it/?p=unsubscribe&amp;uid=cc99714b11808bea8b720df6338e4066" TargetMode="External"/><Relationship Id="rId10" Type="http://schemas.openxmlformats.org/officeDocument/2006/relationships/hyperlink" Target="http://www.flcgil.it/attualita/previdenza/pensionamenti-scuola-predisposto-da-flc-inca-e-spi-cgil-un-volantone-riassuntivo-dei-requisiti-pensionistici-dal-1-settembre-2019.flc" TargetMode="External"/><Relationship Id="rId19" Type="http://schemas.openxmlformats.org/officeDocument/2006/relationships/hyperlink" Target="http://www.flcgil.it/speciali/concorso-straordinario-docenti-scuola-infanzia-primaria.flc" TargetMode="External"/><Relationship Id="rId31" Type="http://schemas.openxmlformats.org/officeDocument/2006/relationships/hyperlink" Target="http://www.flcgil.it/scuola/finanziamenti-alle-scuole-mancata-erogazione-dei-fondi.flc" TargetMode="External"/><Relationship Id="rId44" Type="http://schemas.openxmlformats.org/officeDocument/2006/relationships/hyperlink" Target="http://www.flcgil.it/sindacato/servizi-agli-iscritti/servizi-assicurativi-per-iscritti-e-rsu-flc-cgil.flc" TargetMode="External"/><Relationship Id="rId52" Type="http://schemas.openxmlformats.org/officeDocument/2006/relationships/hyperlink" Target="http://www.flcgil.it/scuola/formazione-professiona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speciali/movimenti_del_personale_della_scuola/mobilita-scuola-2019-2020-personale-docente-educativo-ata.flc" TargetMode="External"/><Relationship Id="rId14" Type="http://schemas.openxmlformats.org/officeDocument/2006/relationships/hyperlink" Target="http://www.flcgil.it/scuola/legge-di-bilancio-2019-sono-necessari-profondi-ripensamenti-per-la-sezione-scuola.flc" TargetMode="External"/><Relationship Id="rId22" Type="http://schemas.openxmlformats.org/officeDocument/2006/relationships/hyperlink" Target="http://www.flcgil.it/scuola/docenti/secondo-ciclo/il-nuovo-esame-di-stato-del-secondo-ciclo-di-istruzione-al-termine-dell-a-s-2018-2019.flc" TargetMode="External"/><Relationship Id="rId27" Type="http://schemas.openxmlformats.org/officeDocument/2006/relationships/hyperlink" Target="http://www.flcgil.it/scuola/programma-annuale-delle-scuole-2019-il-miur-fissa-le-scadenze-per-la-sua-approvazione.flc" TargetMode="External"/><Relationship Id="rId30" Type="http://schemas.openxmlformats.org/officeDocument/2006/relationships/hyperlink" Target="http://www.flcgil.it/comunicati-stampa/comunicato-unitario/rapporto-scuola-famiglia-miur-interviene-circolare-scuole.flc" TargetMode="External"/><Relationship Id="rId35" Type="http://schemas.openxmlformats.org/officeDocument/2006/relationships/hyperlink" Target="http://www.flcgil.it/regioni/sicilia/messina/dimensionamento-rete-scolastica-provincia-di-messina-2019-2020-il-lupo-perde-il-pelo-ma-non-il-vizio.flc" TargetMode="External"/><Relationship Id="rId43" Type="http://schemas.openxmlformats.org/officeDocument/2006/relationships/hyperlink" Target="http://www.flcgil.it/sindacato/iscriviti.flc" TargetMode="External"/><Relationship Id="rId48" Type="http://schemas.openxmlformats.org/officeDocument/2006/relationships/hyperlink" Target="http://www.flcgil.it/scuola/" TargetMode="External"/><Relationship Id="rId56" Type="http://schemas.openxmlformats.org/officeDocument/2006/relationships/hyperlink" Target="https://www.youtube.com/user/sindacatoflcgil" TargetMode="External"/><Relationship Id="rId8" Type="http://schemas.openxmlformats.org/officeDocument/2006/relationships/hyperlink" Target="http://www.flcgil.it/scuola/mobilita-scuola-2019-2020-acquisito-il-diritto-alla-titolarita-di-scuola-per-tutti.flc" TargetMode="External"/><Relationship Id="rId51" Type="http://schemas.openxmlformats.org/officeDocument/2006/relationships/hyperlink" Target="http://www.flcgil.it/ricerca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39</cp:revision>
  <cp:lastPrinted>2018-04-26T07:58:00Z</cp:lastPrinted>
  <dcterms:created xsi:type="dcterms:W3CDTF">2017-03-10T12:36:00Z</dcterms:created>
  <dcterms:modified xsi:type="dcterms:W3CDTF">2018-12-07T17:02:00Z</dcterms:modified>
</cp:coreProperties>
</file>