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5B673B" w:rsidRDefault="005B673B" w:rsidP="005B673B">
      <w:pPr>
        <w:pStyle w:val="NormaleWeb"/>
        <w:jc w:val="center"/>
      </w:pPr>
      <w:r>
        <w:rPr>
          <w:rStyle w:val="Enfasigrassetto"/>
          <w:i/>
          <w:iCs/>
        </w:rPr>
        <w:t>Vertenza ATA: i sindacati chiamano alla mobilitazione</w:t>
      </w:r>
      <w:r>
        <w:rPr>
          <w:b/>
          <w:bCs/>
          <w:i/>
          <w:iCs/>
        </w:rPr>
        <w:br/>
      </w:r>
      <w:r>
        <w:rPr>
          <w:rStyle w:val="Enfasigrassetto"/>
          <w:i/>
          <w:iCs/>
        </w:rPr>
        <w:t>e presentano una piattaforma rivendicativa comune</w:t>
      </w:r>
    </w:p>
    <w:p w:rsidR="005B673B" w:rsidRDefault="005B673B" w:rsidP="005B673B">
      <w:pPr>
        <w:pStyle w:val="NormaleWeb"/>
      </w:pPr>
      <w:r>
        <w:rPr>
          <w:rStyle w:val="Enfasigrassetto"/>
        </w:rPr>
        <w:t>#</w:t>
      </w: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rsidR="005B673B" w:rsidRDefault="005B673B" w:rsidP="005B673B">
      <w:pPr>
        <w:pStyle w:val="NormaleWeb"/>
      </w:pPr>
      <w:r>
        <w:t xml:space="preserve">In questo numero gli </w:t>
      </w:r>
      <w:r>
        <w:rPr>
          <w:rStyle w:val="Enfasigrassetto"/>
        </w:rPr>
        <w:t>obiettivi della piattaforma unitaria dedicata al personale ATA</w:t>
      </w:r>
      <w:r>
        <w:t>, da sottoporre ai lavoratori nelle assemblee ed attivi che saranno organizzati fin dai prossimi giorni in tutta Italia.</w:t>
      </w:r>
    </w:p>
    <w:p w:rsidR="005B673B" w:rsidRDefault="005B673B" w:rsidP="005B673B">
      <w:pPr>
        <w:pStyle w:val="NormaleWeb"/>
      </w:pPr>
      <w:hyperlink r:id="rId7" w:tgtFrame="_blank" w:history="1">
        <w:r>
          <w:rPr>
            <w:rStyle w:val="Collegamentoipertestuale"/>
            <w:b/>
            <w:bCs/>
          </w:rPr>
          <w:t>Scarica il n. 3/2019</w:t>
        </w:r>
      </w:hyperlink>
      <w:r>
        <w:rPr>
          <w:rStyle w:val="Enfasigrassetto"/>
        </w:rPr>
        <w:t>.</w:t>
      </w:r>
      <w:r>
        <w:br/>
      </w:r>
      <w:r>
        <w:rPr>
          <w:rStyle w:val="Enfasicorsivo"/>
        </w:rPr>
        <w:t xml:space="preserve">Da affiggere all’albo sindacale di tutti i plessi della scuola ai sensi del vigente contratto di lavoro. </w:t>
      </w:r>
    </w:p>
    <w:p w:rsidR="005B673B" w:rsidRDefault="005B673B" w:rsidP="005B673B">
      <w:pPr>
        <w:pStyle w:val="NormaleWeb"/>
      </w:pPr>
      <w:r>
        <w:t xml:space="preserve">Per l’informazione quotidiana: </w:t>
      </w:r>
      <w:hyperlink r:id="rId8" w:history="1">
        <w:r>
          <w:rPr>
            <w:rStyle w:val="Collegamentoipertestuale"/>
          </w:rPr>
          <w:t>www.flcgil.it/scuola/ata</w:t>
        </w:r>
      </w:hyperlink>
      <w:r>
        <w:t>.</w:t>
      </w:r>
      <w:r>
        <w:br/>
        <w:t xml:space="preserve">Siamo anche presenti su </w:t>
      </w:r>
      <w:hyperlink r:id="rId9" w:tgtFrame="_blank" w:history="1">
        <w:proofErr w:type="spellStart"/>
        <w:r>
          <w:rPr>
            <w:rStyle w:val="Collegamentoipertestuale"/>
          </w:rPr>
          <w:t>Facebook</w:t>
        </w:r>
        <w:proofErr w:type="spellEnd"/>
      </w:hyperlink>
      <w:r>
        <w:t xml:space="preserve">, </w:t>
      </w:r>
      <w:hyperlink r:id="rId10" w:tgtFrame="_blank" w:history="1">
        <w:r>
          <w:rPr>
            <w:rStyle w:val="Collegamentoipertestuale"/>
          </w:rPr>
          <w:t>Google+</w:t>
        </w:r>
      </w:hyperlink>
      <w:r>
        <w:t xml:space="preserve">, </w:t>
      </w:r>
      <w:hyperlink r:id="rId11" w:tgtFrame="_blank" w:history="1">
        <w:proofErr w:type="spellStart"/>
        <w:r>
          <w:rPr>
            <w:rStyle w:val="Collegamentoipertestuale"/>
          </w:rPr>
          <w:t>Twitter</w:t>
        </w:r>
        <w:proofErr w:type="spellEnd"/>
      </w:hyperlink>
      <w:r>
        <w:t xml:space="preserve"> e </w:t>
      </w:r>
      <w:hyperlink r:id="rId12" w:tgtFrame="_blank" w:history="1">
        <w:proofErr w:type="spellStart"/>
        <w:r>
          <w:rPr>
            <w:rStyle w:val="Collegamentoipertestuale"/>
          </w:rPr>
          <w:t>YouTube</w:t>
        </w:r>
        <w:proofErr w:type="spellEnd"/>
      </w:hyperlink>
      <w:r>
        <w:t>.</w:t>
      </w:r>
    </w:p>
    <w:p w:rsidR="005B673B" w:rsidRDefault="005B673B" w:rsidP="005B673B">
      <w:pPr>
        <w:pStyle w:val="NormaleWeb"/>
      </w:pPr>
      <w:r>
        <w:t>Cordialmente</w:t>
      </w:r>
      <w:r>
        <w:br/>
        <w:t>FLC CGIL nazionale</w:t>
      </w:r>
    </w:p>
    <w:p w:rsidR="005B673B" w:rsidRDefault="005B673B" w:rsidP="005B673B">
      <w:pPr>
        <w:pStyle w:val="stile1"/>
        <w:jc w:val="center"/>
      </w:pPr>
      <w:r>
        <w:t>__________________</w:t>
      </w:r>
    </w:p>
    <w:p w:rsidR="005B673B" w:rsidRDefault="005B673B" w:rsidP="005B673B">
      <w:pPr>
        <w:pStyle w:val="stile1"/>
        <w:jc w:val="center"/>
      </w:pPr>
      <w:r>
        <w:t>AVVERTENZA</w:t>
      </w:r>
      <w:r>
        <w:br/>
        <w:t>Il nostro messaggio ha solo fini informativi e non di lucro.</w:t>
      </w:r>
      <w:r>
        <w:br/>
        <w:t xml:space="preserve">Se non si vogliono ricevere altre comunicazioni, fare click su </w:t>
      </w:r>
      <w:hyperlink r:id="rId13" w:history="1">
        <w:r>
          <w:rPr>
            <w:rStyle w:val="Collegamentoipertestuale"/>
          </w:rPr>
          <w:t>Annulla l'iscrizione</w:t>
        </w:r>
      </w:hyperlink>
      <w:r>
        <w:t xml:space="preserve">. </w:t>
      </w:r>
      <w:r>
        <w:br/>
        <w:t>Grazie</w:t>
      </w:r>
    </w:p>
    <w:p w:rsidR="005B673B" w:rsidRDefault="005B673B" w:rsidP="005B673B">
      <w:pPr>
        <w:pStyle w:val="stile1"/>
        <w:jc w:val="center"/>
      </w:pPr>
      <w:r>
        <w:t xml:space="preserve">- </w:t>
      </w:r>
      <w:hyperlink r:id="rId14" w:history="1">
        <w:r>
          <w:rPr>
            <w:rStyle w:val="Collegamentoipertestuale"/>
          </w:rPr>
          <w:t>Informativa sulla privacy</w:t>
        </w:r>
      </w:hyperlink>
      <w:r>
        <w:t xml:space="preserve"> -</w:t>
      </w:r>
    </w:p>
    <w:p w:rsidR="009F75A4" w:rsidRPr="00856D95" w:rsidRDefault="009F75A4" w:rsidP="005B673B">
      <w:pPr>
        <w:pStyle w:val="NormaleWeb"/>
        <w:jc w:val="center"/>
      </w:pPr>
      <w:bookmarkStart w:id="0" w:name="_GoBack"/>
      <w:bookmarkEnd w:id="0"/>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B673B"/>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9984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scuola/ata" TargetMode="External"/><Relationship Id="rId13" Type="http://schemas.openxmlformats.org/officeDocument/2006/relationships/hyperlink" Target="http://plist.flcgil.it/?p=unsubscribe&amp;uid=cc99714b11808bea8b720df6338e4066" TargetMode="External"/><Relationship Id="rId3" Type="http://schemas.microsoft.com/office/2007/relationships/stylesWithEffects" Target="stylesWithEffects.xml"/><Relationship Id="rId7" Type="http://schemas.openxmlformats.org/officeDocument/2006/relationships/hyperlink" Target="http://www.flcgil.it/files/pdf/atanews/2019-03-atanews.pdf" TargetMode="External"/><Relationship Id="rId12" Type="http://schemas.openxmlformats.org/officeDocument/2006/relationships/hyperlink" Target="https://www.youtube.com/user/sindacatoflcg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twitter.com/flcc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us.google.com/106565478380527476442" TargetMode="External"/><Relationship Id="rId4" Type="http://schemas.openxmlformats.org/officeDocument/2006/relationships/settings" Target="settings.xml"/><Relationship Id="rId9" Type="http://schemas.openxmlformats.org/officeDocument/2006/relationships/hyperlink" Target="https://www.facebook.com/flccgilfanpage/" TargetMode="External"/><Relationship Id="rId14" Type="http://schemas.openxmlformats.org/officeDocument/2006/relationships/hyperlink" Target="http://www.flcgil.it/sindacato/privacy.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264</Words>
  <Characters>1510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2019-03-16T07:40:00Z</dcterms:modified>
</cp:coreProperties>
</file>