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CC7813" w:rsidRDefault="00CC7813" w:rsidP="00CC7813">
      <w:pPr>
        <w:pStyle w:val="NormaleWeb"/>
        <w:jc w:val="center"/>
      </w:pPr>
      <w:r>
        <w:rPr>
          <w:rStyle w:val="Enfasigrassetto"/>
          <w:i/>
          <w:iCs/>
        </w:rPr>
        <w:t>Concorso 24 mesi ATA 2018/2019</w:t>
      </w:r>
    </w:p>
    <w:p w:rsidR="00CC7813" w:rsidRDefault="00CC7813" w:rsidP="00CC7813">
      <w:pPr>
        <w:pStyle w:val="NormaleWeb"/>
      </w:pPr>
      <w:r>
        <w:rPr>
          <w:rStyle w:val="Enfasigrassetto"/>
        </w:rPr>
        <w:t>#</w:t>
      </w:r>
      <w:proofErr w:type="spellStart"/>
      <w:r>
        <w:rPr>
          <w:rStyle w:val="Enfasigrassetto"/>
        </w:rPr>
        <w:t>ATAnews</w:t>
      </w:r>
      <w:proofErr w:type="spellEnd"/>
      <w: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politico-sindacali-legali e sui risultati ottenuti.</w:t>
      </w:r>
    </w:p>
    <w:p w:rsidR="00CC7813" w:rsidRDefault="00CC7813" w:rsidP="00CC7813">
      <w:pPr>
        <w:pStyle w:val="NormaleWeb"/>
      </w:pPr>
      <w:r>
        <w:t xml:space="preserve">L’apertura del secondo numero del 2019 è dedicata alla prossima emanazione (entro il 20 marzo) dei bandi regionali per la </w:t>
      </w:r>
      <w:r>
        <w:rPr>
          <w:rStyle w:val="Enfasigrassetto"/>
        </w:rPr>
        <w:t>graduatoria “24 mesi” ATA 2018/2019</w:t>
      </w:r>
      <w:r>
        <w:t> valida per le </w:t>
      </w:r>
      <w:r>
        <w:rPr>
          <w:rStyle w:val="Enfasigrassetto"/>
        </w:rPr>
        <w:t>assunzioni</w:t>
      </w:r>
      <w:r>
        <w:t> e le </w:t>
      </w:r>
      <w:r>
        <w:rPr>
          <w:rStyle w:val="Enfasigrassetto"/>
        </w:rPr>
        <w:t>supplenze</w:t>
      </w:r>
      <w:r>
        <w:t xml:space="preserve"> dell’anno scolastico 2019/2020. Sul nostro sito la normativa, la scheda di approfondimento e i modelli per presentare domanda. </w:t>
      </w:r>
      <w:hyperlink r:id="rId7" w:history="1">
        <w:r>
          <w:rPr>
            <w:rStyle w:val="Collegamentoipertestuale"/>
          </w:rPr>
          <w:t>Vai allo speciale</w:t>
        </w:r>
      </w:hyperlink>
      <w:r>
        <w:t>.</w:t>
      </w:r>
    </w:p>
    <w:p w:rsidR="00CC7813" w:rsidRDefault="00CC7813" w:rsidP="00CC7813">
      <w:pPr>
        <w:pStyle w:val="NormaleWeb"/>
      </w:pPr>
      <w:hyperlink r:id="rId8" w:history="1">
        <w:r>
          <w:rPr>
            <w:rStyle w:val="Collegamentoipertestuale"/>
            <w:b/>
            <w:bCs/>
          </w:rPr>
          <w:t>Scarica il n. 2/2019</w:t>
        </w:r>
      </w:hyperlink>
      <w:r>
        <w:rPr>
          <w:rStyle w:val="Enfasigrassetto"/>
        </w:rPr>
        <w:t>.</w:t>
      </w:r>
      <w:r>
        <w:br/>
      </w:r>
      <w:r>
        <w:rPr>
          <w:rStyle w:val="Enfasicorsivo"/>
        </w:rPr>
        <w:t xml:space="preserve">Da affiggere all’albo sindacale di tutti i plessi della scuola ai sensi del vigente contratto di lavoro. </w:t>
      </w:r>
    </w:p>
    <w:p w:rsidR="00CC7813" w:rsidRDefault="00CC7813" w:rsidP="00CC7813">
      <w:pPr>
        <w:pStyle w:val="NormaleWeb"/>
      </w:pPr>
      <w:r>
        <w:t xml:space="preserve">Per l’informazione quotidiana: </w:t>
      </w:r>
      <w:hyperlink r:id="rId9" w:history="1">
        <w:r>
          <w:rPr>
            <w:rStyle w:val="Collegamentoipertestuale"/>
          </w:rPr>
          <w:t>www.flcgil.it/scuola/ata</w:t>
        </w:r>
      </w:hyperlink>
      <w:r>
        <w:t>.</w:t>
      </w:r>
      <w:r>
        <w:br/>
        <w:t xml:space="preserve">Siamo anche presenti su </w:t>
      </w:r>
      <w:hyperlink r:id="rId10" w:tgtFrame="_blank" w:history="1">
        <w:proofErr w:type="spellStart"/>
        <w:r>
          <w:rPr>
            <w:rStyle w:val="Collegamentoipertestuale"/>
          </w:rPr>
          <w:t>Facebook</w:t>
        </w:r>
        <w:proofErr w:type="spellEnd"/>
      </w:hyperlink>
      <w:r>
        <w:t xml:space="preserve">, </w:t>
      </w:r>
      <w:hyperlink r:id="rId11" w:tgtFrame="_blank" w:history="1">
        <w:r>
          <w:rPr>
            <w:rStyle w:val="Collegamentoipertestuale"/>
          </w:rPr>
          <w:t>Google+</w:t>
        </w:r>
      </w:hyperlink>
      <w:r>
        <w:t xml:space="preserve">, </w:t>
      </w:r>
      <w:hyperlink r:id="rId12" w:tgtFrame="_blank" w:history="1">
        <w:proofErr w:type="spellStart"/>
        <w:r>
          <w:rPr>
            <w:rStyle w:val="Collegamentoipertestuale"/>
          </w:rPr>
          <w:t>Twitter</w:t>
        </w:r>
        <w:proofErr w:type="spellEnd"/>
      </w:hyperlink>
      <w:r>
        <w:t xml:space="preserve"> e </w:t>
      </w:r>
      <w:hyperlink r:id="rId13" w:tgtFrame="_blank" w:history="1">
        <w:proofErr w:type="spellStart"/>
        <w:r>
          <w:rPr>
            <w:rStyle w:val="Collegamentoipertestuale"/>
          </w:rPr>
          <w:t>YouTube</w:t>
        </w:r>
        <w:proofErr w:type="spellEnd"/>
      </w:hyperlink>
      <w:r>
        <w:t>.</w:t>
      </w:r>
    </w:p>
    <w:p w:rsidR="00CC7813" w:rsidRDefault="00CC7813" w:rsidP="00CC7813">
      <w:pPr>
        <w:pStyle w:val="NormaleWeb"/>
      </w:pPr>
      <w:r>
        <w:t>Cordialmente</w:t>
      </w:r>
      <w:r>
        <w:br/>
        <w:t>FLC CGIL nazionale</w:t>
      </w:r>
    </w:p>
    <w:p w:rsidR="00CC7813" w:rsidRDefault="00CC7813" w:rsidP="00CC7813">
      <w:pPr>
        <w:pStyle w:val="stile1"/>
        <w:jc w:val="center"/>
      </w:pPr>
      <w:r>
        <w:t>__________________</w:t>
      </w:r>
    </w:p>
    <w:p w:rsidR="00CC7813" w:rsidRDefault="00CC7813" w:rsidP="00CC7813">
      <w:pPr>
        <w:pStyle w:val="stile1"/>
        <w:jc w:val="center"/>
      </w:pPr>
      <w:r>
        <w:t>AVVERTENZA</w:t>
      </w:r>
      <w:r>
        <w:br/>
        <w:t>Il nostro messaggio ha solo fini informativi e non di lucro.</w:t>
      </w:r>
      <w:r>
        <w:br/>
        <w:t xml:space="preserve">Se non si vogliono ricevere altre comunicazioni, fare click su </w:t>
      </w:r>
      <w:hyperlink r:id="rId14" w:history="1">
        <w:r>
          <w:rPr>
            <w:rStyle w:val="Collegamentoipertestuale"/>
          </w:rPr>
          <w:t>Annulla l'iscrizione</w:t>
        </w:r>
      </w:hyperlink>
      <w:r>
        <w:t xml:space="preserve">. </w:t>
      </w:r>
      <w:r>
        <w:br/>
        <w:t>Grazie</w:t>
      </w:r>
    </w:p>
    <w:p w:rsidR="00CC7813" w:rsidRDefault="00CC7813" w:rsidP="00CC7813">
      <w:pPr>
        <w:pStyle w:val="stile1"/>
        <w:jc w:val="center"/>
      </w:pPr>
      <w:r>
        <w:t xml:space="preserve">- </w:t>
      </w:r>
      <w:hyperlink r:id="rId15" w:history="1">
        <w:r>
          <w:rPr>
            <w:rStyle w:val="Collegamentoipertestuale"/>
          </w:rPr>
          <w:t>Informativa sulla privacy</w:t>
        </w:r>
      </w:hyperlink>
      <w:r>
        <w:t xml:space="preserve"> -</w:t>
      </w:r>
    </w:p>
    <w:p w:rsidR="00CC7813" w:rsidRDefault="00CC7813" w:rsidP="00CC7813">
      <w:pPr>
        <w:pStyle w:val="poweredby"/>
      </w:pPr>
      <w:r>
        <w:rPr>
          <w:noProof/>
          <w:color w:val="0000FF"/>
        </w:rPr>
        <w:drawing>
          <wp:inline distT="0" distB="0" distL="0" distR="0">
            <wp:extent cx="666750" cy="285750"/>
            <wp:effectExtent l="0" t="0" r="0" b="0"/>
            <wp:docPr id="3" name="Immagine 3" descr="powered by phpList 3.0.6, © phpList ltd">
              <a:hlinkClick xmlns:a="http://schemas.openxmlformats.org/drawingml/2006/main" r:id="rId16" tooltip="&quot;visit the phpList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ed by phpList 3.0.6, © phpList ltd">
                      <a:hlinkClick r:id="rId16" tooltip="&quot;visit the phpList website&quot;"/>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9F75A4" w:rsidRPr="00856D95" w:rsidRDefault="009F75A4" w:rsidP="00CC7813">
      <w:pPr>
        <w:pStyle w:val="NormaleWeb"/>
        <w:jc w:val="center"/>
      </w:pPr>
      <w:bookmarkStart w:id="0" w:name="_GoBack"/>
      <w:bookmarkEnd w:id="0"/>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CC7813"/>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8436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files/pdf/atanews/2019-02-atanews.pdf" TargetMode="External"/><Relationship Id="rId13" Type="http://schemas.openxmlformats.org/officeDocument/2006/relationships/hyperlink" Target="https://www.youtube.com/user/sindacatoflcgil" TargetMode="External"/><Relationship Id="rId18" Type="http://schemas.openxmlformats.org/officeDocument/2006/relationships/image" Target="cid:1a16ad2b275240a79f791d60a9d119a0" TargetMode="External"/><Relationship Id="rId3" Type="http://schemas.microsoft.com/office/2007/relationships/stylesWithEffects" Target="stylesWithEffects.xml"/><Relationship Id="rId7" Type="http://schemas.openxmlformats.org/officeDocument/2006/relationships/hyperlink" Target="http://www.flcgil.it/speciali/concorso_24_mesi_ata/concorso-24-mesi-ata-2018-2019.flc" TargetMode="External"/><Relationship Id="rId12" Type="http://schemas.openxmlformats.org/officeDocument/2006/relationships/hyperlink" Target="https://twitter.com/flccgi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phplist.com/poweredby?utm_source=pl3.0.6&amp;utm_medium=poweredhostedimg&amp;utm_campaign=phpL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plus.google.com/106565478380527476442" TargetMode="External"/><Relationship Id="rId5" Type="http://schemas.openxmlformats.org/officeDocument/2006/relationships/webSettings" Target="webSettings.xml"/><Relationship Id="rId15" Type="http://schemas.openxmlformats.org/officeDocument/2006/relationships/hyperlink" Target="http://www.flcgil.it/sindacato/privacy.flc" TargetMode="External"/><Relationship Id="rId10" Type="http://schemas.openxmlformats.org/officeDocument/2006/relationships/hyperlink" Target="https://www.facebook.com/flccgilfan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cgil.it/scuola/ata" TargetMode="External"/><Relationship Id="rId14" Type="http://schemas.openxmlformats.org/officeDocument/2006/relationships/hyperlink" Target="http://plist.flcgil.it/?p=unsubscribe&amp;uid=cc99714b11808bea8b720df6338e40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288</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39</cp:revision>
  <cp:lastPrinted>2018-04-26T07:58:00Z</cp:lastPrinted>
  <dcterms:created xsi:type="dcterms:W3CDTF">2017-03-10T12:36:00Z</dcterms:created>
  <dcterms:modified xsi:type="dcterms:W3CDTF">2019-03-12T13:21:00Z</dcterms:modified>
</cp:coreProperties>
</file>