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1D98E" w14:textId="77777777" w:rsidR="00C34452" w:rsidRDefault="007E2E66" w:rsidP="00C34452">
      <w:pPr>
        <w:spacing w:before="120" w:after="120" w:line="360" w:lineRule="auto"/>
        <w:jc w:val="center"/>
      </w:pPr>
      <w:bookmarkStart w:id="0" w:name="_GoBack"/>
      <w:bookmarkEnd w:id="0"/>
      <w:r>
        <w:t xml:space="preserve">MODELLO PROGETTO DI ISTITUTO DA COMPILARE A CURA </w:t>
      </w:r>
      <w:r w:rsidR="00C34452">
        <w:t>DELLE FUNZIONI STRUMENTALI</w:t>
      </w:r>
    </w:p>
    <w:p w14:paraId="2DD3EB1D" w14:textId="77777777" w:rsidR="007E2E66" w:rsidRPr="00943E9A" w:rsidRDefault="007E2E66" w:rsidP="00C34452">
      <w:pPr>
        <w:spacing w:before="120" w:after="120" w:line="360" w:lineRule="auto"/>
        <w:jc w:val="center"/>
        <w:rPr>
          <w:b/>
        </w:rPr>
      </w:pPr>
      <w:r w:rsidRPr="007E2E66">
        <w:rPr>
          <w:b/>
        </w:rPr>
        <w:t>SCHEDA ANAGRAFICA DELLA FS RESPONSABILE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98"/>
        <w:gridCol w:w="4830"/>
      </w:tblGrid>
      <w:tr w:rsidR="007E2E66" w14:paraId="19A9E51D" w14:textId="77777777" w:rsidTr="007E2E66">
        <w:tc>
          <w:tcPr>
            <w:tcW w:w="4889" w:type="dxa"/>
          </w:tcPr>
          <w:p w14:paraId="35EF78CC" w14:textId="77777777" w:rsidR="007E2E66" w:rsidRDefault="007E2E66">
            <w:r>
              <w:t>NOME</w:t>
            </w:r>
          </w:p>
        </w:tc>
        <w:tc>
          <w:tcPr>
            <w:tcW w:w="4889" w:type="dxa"/>
          </w:tcPr>
          <w:p w14:paraId="3EFA0BF7" w14:textId="73F844FB" w:rsidR="007E2E66" w:rsidRDefault="007C59F1">
            <w:r>
              <w:t>Francesca</w:t>
            </w:r>
          </w:p>
        </w:tc>
      </w:tr>
      <w:tr w:rsidR="007E2E66" w14:paraId="27225192" w14:textId="77777777" w:rsidTr="007E2E66">
        <w:tc>
          <w:tcPr>
            <w:tcW w:w="4889" w:type="dxa"/>
          </w:tcPr>
          <w:p w14:paraId="25C74FF8" w14:textId="77777777" w:rsidR="007E2E66" w:rsidRDefault="007E2E66">
            <w:r>
              <w:t>COGNOME</w:t>
            </w:r>
          </w:p>
        </w:tc>
        <w:tc>
          <w:tcPr>
            <w:tcW w:w="4889" w:type="dxa"/>
          </w:tcPr>
          <w:p w14:paraId="6A53AD0A" w14:textId="17D1D0DB" w:rsidR="007E2E66" w:rsidRDefault="007C59F1">
            <w:r>
              <w:t>Simonelli</w:t>
            </w:r>
          </w:p>
        </w:tc>
      </w:tr>
      <w:tr w:rsidR="007E2E66" w14:paraId="6FB7C41C" w14:textId="77777777" w:rsidTr="007E2E66">
        <w:tc>
          <w:tcPr>
            <w:tcW w:w="4889" w:type="dxa"/>
          </w:tcPr>
          <w:p w14:paraId="6AA007F5" w14:textId="77777777" w:rsidR="007E2E66" w:rsidRDefault="00C34452">
            <w:r>
              <w:t>AREA FUNZIONE STRUMENTALE</w:t>
            </w:r>
          </w:p>
        </w:tc>
        <w:tc>
          <w:tcPr>
            <w:tcW w:w="4889" w:type="dxa"/>
          </w:tcPr>
          <w:p w14:paraId="185E2B81" w14:textId="77777777" w:rsidR="007E2E66" w:rsidRDefault="0094717D">
            <w:r>
              <w:t>Area: Disagio 2</w:t>
            </w:r>
          </w:p>
        </w:tc>
      </w:tr>
      <w:tr w:rsidR="007E2E66" w14:paraId="72B285FA" w14:textId="77777777" w:rsidTr="007E2E66">
        <w:tc>
          <w:tcPr>
            <w:tcW w:w="4889" w:type="dxa"/>
          </w:tcPr>
          <w:p w14:paraId="77EB549D" w14:textId="77777777" w:rsidR="007E2E66" w:rsidRDefault="007E2E66">
            <w:r>
              <w:t>SCUOLA</w:t>
            </w:r>
          </w:p>
        </w:tc>
        <w:tc>
          <w:tcPr>
            <w:tcW w:w="4889" w:type="dxa"/>
          </w:tcPr>
          <w:p w14:paraId="1A1A0159" w14:textId="1B5CD8CC" w:rsidR="007E2E66" w:rsidRDefault="007C59F1">
            <w:r>
              <w:t>secondaria</w:t>
            </w:r>
          </w:p>
        </w:tc>
      </w:tr>
      <w:tr w:rsidR="007E2E66" w14:paraId="40A009BC" w14:textId="77777777" w:rsidTr="007E2E66">
        <w:tc>
          <w:tcPr>
            <w:tcW w:w="4889" w:type="dxa"/>
          </w:tcPr>
          <w:p w14:paraId="45CAAF12" w14:textId="77777777" w:rsidR="007E2E66" w:rsidRDefault="007E2E66">
            <w:r>
              <w:t>PLESSO</w:t>
            </w:r>
          </w:p>
        </w:tc>
        <w:tc>
          <w:tcPr>
            <w:tcW w:w="4889" w:type="dxa"/>
          </w:tcPr>
          <w:p w14:paraId="0BAB2B12" w14:textId="11AE26D2" w:rsidR="007E2E66" w:rsidRDefault="007C59F1">
            <w:r>
              <w:t>Fibonacci centrale</w:t>
            </w:r>
          </w:p>
        </w:tc>
      </w:tr>
      <w:tr w:rsidR="007E2E66" w14:paraId="3F4C3174" w14:textId="77777777" w:rsidTr="007E2E66">
        <w:tc>
          <w:tcPr>
            <w:tcW w:w="4889" w:type="dxa"/>
          </w:tcPr>
          <w:p w14:paraId="56A253FA" w14:textId="77777777" w:rsidR="007E2E66" w:rsidRDefault="007E2E66">
            <w:r>
              <w:t>E-MAIL</w:t>
            </w:r>
          </w:p>
        </w:tc>
        <w:tc>
          <w:tcPr>
            <w:tcW w:w="4889" w:type="dxa"/>
          </w:tcPr>
          <w:p w14:paraId="2C7C8021" w14:textId="62D36DF0" w:rsidR="007E2E66" w:rsidRDefault="007C59F1">
            <w:r>
              <w:t>simonellifrancesca@tiscali.it</w:t>
            </w:r>
          </w:p>
        </w:tc>
      </w:tr>
      <w:tr w:rsidR="0094717D" w14:paraId="14B60F5F" w14:textId="77777777" w:rsidTr="007E2E66">
        <w:tc>
          <w:tcPr>
            <w:tcW w:w="4889" w:type="dxa"/>
          </w:tcPr>
          <w:p w14:paraId="69120335" w14:textId="77777777" w:rsidR="0094717D" w:rsidRDefault="0094717D">
            <w:r>
              <w:t>DOCENTI COMPONENTI DELLA COMMISSIONE</w:t>
            </w:r>
          </w:p>
        </w:tc>
        <w:tc>
          <w:tcPr>
            <w:tcW w:w="4889" w:type="dxa"/>
          </w:tcPr>
          <w:p w14:paraId="731200D0" w14:textId="337245B1" w:rsidR="0094717D" w:rsidRDefault="007C59F1">
            <w:r>
              <w:t xml:space="preserve">Elisabetta Nizzi - Lucia Frangione – Barbara </w:t>
            </w:r>
            <w:proofErr w:type="spellStart"/>
            <w:r>
              <w:t>Frediani</w:t>
            </w:r>
            <w:proofErr w:type="spellEnd"/>
          </w:p>
        </w:tc>
      </w:tr>
    </w:tbl>
    <w:p w14:paraId="277860E4" w14:textId="77777777" w:rsidR="007E2E66" w:rsidRDefault="007E2E66"/>
    <w:p w14:paraId="5029D934" w14:textId="77777777" w:rsidR="007E2E66" w:rsidRPr="008723BE" w:rsidRDefault="007E2E66">
      <w:pPr>
        <w:rPr>
          <w:b/>
        </w:rPr>
      </w:pPr>
      <w:r w:rsidRPr="008723BE">
        <w:rPr>
          <w:b/>
        </w:rPr>
        <w:t>ELABORAZIONE DEL PROGETTO</w:t>
      </w:r>
    </w:p>
    <w:p w14:paraId="707E7994" w14:textId="793C26ED" w:rsidR="006B47E5" w:rsidRDefault="007E2E66" w:rsidP="006B47E5">
      <w:pPr>
        <w:pStyle w:val="Paragrafoelenco"/>
        <w:numPr>
          <w:ilvl w:val="0"/>
          <w:numId w:val="1"/>
        </w:numPr>
        <w:spacing w:before="120" w:after="120" w:line="360" w:lineRule="auto"/>
        <w:ind w:left="714" w:hanging="357"/>
      </w:pPr>
      <w:r>
        <w:t>Titolo del Progetto</w:t>
      </w:r>
      <w:r w:rsidR="00E5233F">
        <w:t>:</w:t>
      </w:r>
      <w:r w:rsidR="009626BC">
        <w:t xml:space="preserve"> </w:t>
      </w:r>
      <w:r w:rsidR="00697180">
        <w:t xml:space="preserve">“I </w:t>
      </w:r>
      <w:proofErr w:type="gramStart"/>
      <w:r w:rsidR="00697180">
        <w:t>CARE :</w:t>
      </w:r>
      <w:proofErr w:type="gramEnd"/>
      <w:r w:rsidR="00697180">
        <w:t xml:space="preserve"> ho a cuore, mi importa dell’altro</w:t>
      </w:r>
      <w:r w:rsidR="008F257E">
        <w:t>”</w:t>
      </w:r>
    </w:p>
    <w:p w14:paraId="3F0B0CDD" w14:textId="77777777" w:rsidR="0094717D" w:rsidRDefault="0094717D" w:rsidP="009626BC">
      <w:pPr>
        <w:pStyle w:val="Paragrafoelenco"/>
        <w:numPr>
          <w:ilvl w:val="0"/>
          <w:numId w:val="1"/>
        </w:numPr>
        <w:spacing w:before="120" w:after="120" w:line="360" w:lineRule="auto"/>
        <w:ind w:left="714" w:hanging="357"/>
      </w:pPr>
      <w:r>
        <w:t>Breve presentazione (riferimento allo stato attuale, indicazione di altri progetti afferenti al principale)</w:t>
      </w:r>
    </w:p>
    <w:p w14:paraId="25F95BEB" w14:textId="0D1F5D64" w:rsidR="00E90A37" w:rsidRDefault="00E90A37" w:rsidP="009737B6">
      <w:pPr>
        <w:spacing w:before="120" w:after="120" w:line="360" w:lineRule="auto"/>
        <w:jc w:val="both"/>
      </w:pPr>
      <w:r>
        <w:t xml:space="preserve">Alla luce dell’attuale normativa scolastica </w:t>
      </w:r>
      <w:r w:rsidR="008247DC">
        <w:t xml:space="preserve">su DSA e gli altri BES </w:t>
      </w:r>
      <w:r>
        <w:t xml:space="preserve">le Istituzioni scolastiche sono tenute a dare delle risposte </w:t>
      </w:r>
      <w:r w:rsidR="008247DC">
        <w:t>certe e chiare in questo senso, a partire dai documenti ufficiali, fino ad</w:t>
      </w:r>
      <w:r>
        <w:t xml:space="preserve"> attuare nella pratica professionale </w:t>
      </w:r>
      <w:r w:rsidR="004761F5">
        <w:t xml:space="preserve">e didattica </w:t>
      </w:r>
      <w:r w:rsidR="008247DC">
        <w:t xml:space="preserve">quotidiana </w:t>
      </w:r>
      <w:r>
        <w:t>degli insegnanti</w:t>
      </w:r>
      <w:r w:rsidR="00A62CBC" w:rsidRPr="00A62CBC">
        <w:t xml:space="preserve"> </w:t>
      </w:r>
      <w:r w:rsidR="00A62CBC">
        <w:t>azioni mirate e concrete</w:t>
      </w:r>
      <w:r w:rsidR="008247DC">
        <w:t>,</w:t>
      </w:r>
      <w:r>
        <w:t xml:space="preserve"> </w:t>
      </w:r>
      <w:r w:rsidR="00A62CBC">
        <w:t xml:space="preserve">sia </w:t>
      </w:r>
      <w:r>
        <w:t xml:space="preserve">in relazione alle </w:t>
      </w:r>
      <w:r w:rsidR="008247DC">
        <w:t xml:space="preserve">diverse </w:t>
      </w:r>
      <w:r>
        <w:t xml:space="preserve">certificazioni cliniche </w:t>
      </w:r>
      <w:r w:rsidR="008247DC">
        <w:t>e problematicità degli alunni iscritti al nostro Istituto,</w:t>
      </w:r>
      <w:r w:rsidR="00A62CBC">
        <w:t xml:space="preserve"> sia impostando processi di apprendimento adeguati a tutti gli alunni della classe, in modo da rispondere alle loro esigenze e alle loro potenzialità</w:t>
      </w:r>
      <w:r w:rsidR="008247DC">
        <w:t>.</w:t>
      </w:r>
      <w:r w:rsidR="007E495E">
        <w:t xml:space="preserve"> La didattica inclusiva </w:t>
      </w:r>
      <w:r w:rsidR="002E52D4">
        <w:t xml:space="preserve">nasce come risposta ad una nuova </w:t>
      </w:r>
      <w:proofErr w:type="gramStart"/>
      <w:r w:rsidR="002E52D4">
        <w:t>sfida,  come</w:t>
      </w:r>
      <w:proofErr w:type="gramEnd"/>
      <w:r w:rsidR="002E52D4">
        <w:t xml:space="preserve">  questa, che la scuola è chiamat</w:t>
      </w:r>
      <w:r w:rsidR="00E5721A">
        <w:t xml:space="preserve">a quotidianamente ad affrontare, in termini di complessità, inclusione, nuove modalità di apprendimento, nuovi stili didattici, coinvolgendo insegnanti ed alunni nella stessa misura. </w:t>
      </w:r>
    </w:p>
    <w:p w14:paraId="578464E4" w14:textId="7D5CA7FB" w:rsidR="00E5721A" w:rsidRDefault="00E5721A" w:rsidP="009737B6">
      <w:pPr>
        <w:spacing w:before="120" w:after="120" w:line="360" w:lineRule="auto"/>
        <w:jc w:val="both"/>
      </w:pPr>
      <w:r>
        <w:t xml:space="preserve">Perché l’inclusione sia piena, l’ambiente di apprendimento in classe deve favorire le espressioni individuali e le caratteristiche degli alunni, che saranno sempre diverse a seconda dei contesti. Una </w:t>
      </w:r>
      <w:proofErr w:type="gramStart"/>
      <w:r>
        <w:t>scuola  inclusiva</w:t>
      </w:r>
      <w:proofErr w:type="gramEnd"/>
      <w:r>
        <w:t xml:space="preserve"> </w:t>
      </w:r>
      <w:r w:rsidR="00B52E1F">
        <w:t>deve sapersi adattare alle diverse esigenz</w:t>
      </w:r>
      <w:r w:rsidR="00327828">
        <w:t xml:space="preserve">e di apprendimento : </w:t>
      </w:r>
      <w:r w:rsidR="00B52E1F">
        <w:t xml:space="preserve"> queste </w:t>
      </w:r>
      <w:r w:rsidR="004053A2">
        <w:t>possono riguardare ragazze e ragazzi con</w:t>
      </w:r>
      <w:r w:rsidR="00995010">
        <w:t xml:space="preserve"> bisogni educativi speciali dell’apprendimento o con alcune criticità ambientali che possono essere sociali, linguistiche, familiari.</w:t>
      </w:r>
    </w:p>
    <w:p w14:paraId="6A4813D8" w14:textId="1EF54053" w:rsidR="001E00C8" w:rsidRDefault="00074D01" w:rsidP="001E00C8">
      <w:pPr>
        <w:spacing w:before="120" w:after="120" w:line="360" w:lineRule="auto"/>
        <w:jc w:val="both"/>
      </w:pPr>
      <w:r>
        <w:t>Nel caso del</w:t>
      </w:r>
      <w:r w:rsidR="00E90A37">
        <w:t xml:space="preserve"> percorso scolastico di alunni con diagnosi o difficoltà documentate</w:t>
      </w:r>
      <w:r w:rsidR="003D13D9">
        <w:t>,</w:t>
      </w:r>
      <w:r w:rsidR="00E90A37">
        <w:t xml:space="preserve"> </w:t>
      </w:r>
      <w:r w:rsidR="00CA6980">
        <w:t>tale percorso</w:t>
      </w:r>
      <w:r w:rsidR="00684036">
        <w:t xml:space="preserve"> </w:t>
      </w:r>
      <w:r w:rsidR="00E90A37">
        <w:t>può essere molto difficile se</w:t>
      </w:r>
      <w:r w:rsidR="00105E3A">
        <w:t xml:space="preserve"> </w:t>
      </w:r>
      <w:r w:rsidR="00E90A37">
        <w:t>non vengono rispettati i loro diritti e accolti i loro bisogni</w:t>
      </w:r>
      <w:r w:rsidR="00684036">
        <w:t xml:space="preserve">. </w:t>
      </w:r>
      <w:r w:rsidR="001E00C8">
        <w:t xml:space="preserve">Il nostro contesto scolastico si connota come un ambiente </w:t>
      </w:r>
      <w:r w:rsidR="00684036">
        <w:t xml:space="preserve">fortemente </w:t>
      </w:r>
      <w:r w:rsidR="00EB3BAD">
        <w:t>inclusivo;</w:t>
      </w:r>
      <w:r w:rsidR="001E00C8">
        <w:t xml:space="preserve"> tuttavia i vari documenti (PDP ecc.) se pur ben redatti e ricchi di indicazioni per gli insegnanti e sugli strumenti più idonei, con indicate le misure previste per legge più appropriate per il singolo soggetto,</w:t>
      </w:r>
      <w:r w:rsidR="00684036">
        <w:t xml:space="preserve"> devono</w:t>
      </w:r>
      <w:r w:rsidR="001E00C8">
        <w:t xml:space="preserve"> essere tradotti </w:t>
      </w:r>
      <w:r w:rsidR="00684036">
        <w:t xml:space="preserve">costantemente </w:t>
      </w:r>
      <w:r w:rsidR="001E00C8">
        <w:t>nella prassi didattica</w:t>
      </w:r>
      <w:r w:rsidR="00684036">
        <w:t xml:space="preserve"> e </w:t>
      </w:r>
      <w:r w:rsidR="001E00C8">
        <w:t>nella quot</w:t>
      </w:r>
      <w:r w:rsidR="0015368C">
        <w:t>idiana opera di insegnamento.</w:t>
      </w:r>
    </w:p>
    <w:p w14:paraId="6A2E3EA0" w14:textId="2174538C" w:rsidR="00684036" w:rsidRDefault="00684036" w:rsidP="009737B6">
      <w:pPr>
        <w:spacing w:before="120" w:after="120" w:line="360" w:lineRule="auto"/>
        <w:jc w:val="both"/>
      </w:pPr>
      <w:r>
        <w:t>E’ quindi importante accompagnare gli alunni nel loro percorso di crescita, e non solo di acquisiz</w:t>
      </w:r>
      <w:r w:rsidR="000F72C0">
        <w:t xml:space="preserve">ione di conoscenze disciplinari. </w:t>
      </w:r>
      <w:r w:rsidRPr="00684036">
        <w:t xml:space="preserve"> </w:t>
      </w:r>
      <w:r>
        <w:t xml:space="preserve">La famiglia, le strutture medico-sanitarie quelle scolastiche possono insieme attuare </w:t>
      </w:r>
      <w:r>
        <w:lastRenderedPageBreak/>
        <w:t>protocolli e aderire a progetti le cui sinergie promuovano benessere nel mondo della scuola. Gli alunni devono essere sicuri che accanto a lor</w:t>
      </w:r>
      <w:r w:rsidR="00AC0911">
        <w:t>o ci siano persone che</w:t>
      </w:r>
      <w:r w:rsidR="00F80749">
        <w:t xml:space="preserve"> </w:t>
      </w:r>
      <w:r w:rsidR="00AC0911">
        <w:t>hanno a cuore</w:t>
      </w:r>
      <w:r w:rsidR="00F80749">
        <w:t xml:space="preserve"> la loro crescita e il loro successo formativo e che siano in grado di offrire loro </w:t>
      </w:r>
      <w:r w:rsidR="00D74E46">
        <w:t>un valido supporto in caso di difficoltà.</w:t>
      </w:r>
      <w:r w:rsidR="005F2484">
        <w:t xml:space="preserve"> L’obiettivo è quello di valutare la diversità degli alunni e sostenerli con efficacia, cercando di portare sempre l’intero gruppo degli studenti</w:t>
      </w:r>
      <w:r w:rsidR="00D45D31">
        <w:t xml:space="preserve"> ad una maggiore consapevolezza, autocritica e collaborazione, vere chiavi del successo formativo.</w:t>
      </w:r>
    </w:p>
    <w:p w14:paraId="0B257551" w14:textId="77777777" w:rsidR="00074D01" w:rsidRDefault="00684036" w:rsidP="009737B6">
      <w:pPr>
        <w:spacing w:before="120" w:after="120" w:line="360" w:lineRule="auto"/>
        <w:jc w:val="both"/>
      </w:pPr>
      <w:r>
        <w:t xml:space="preserve">Per questo motivo </w:t>
      </w:r>
      <w:r w:rsidR="00CA6980">
        <w:t xml:space="preserve">rimane </w:t>
      </w:r>
      <w:r>
        <w:t>fondamentale il momento della formazione in servizio dei docenti per acquisire idonei strumenti di intervento con lo scopo di realizzare una scuola sempre più inclusiva che dia a tutti la possibilità di credere con fiducia nelle proprie possibilità e di costruirsi un futuro autonomo e soddisfacente. Il nostro istituto è in prima linea nell’aderire alle iniziative presenti sul territorio, nel comunicarle attraverso il sito ed altri mezzi, e nel promuovere buone pratiche, per dare risposte alle richieste di alunni, famiglie, società.</w:t>
      </w:r>
      <w:r w:rsidR="00275E2C">
        <w:t xml:space="preserve"> I</w:t>
      </w:r>
      <w:r>
        <w:t>noltre i numeri sempre crescenti ci dicono che stanno aumentando nelle nostre aule i casi di disagio dovuti a diversi fattori.</w:t>
      </w:r>
    </w:p>
    <w:p w14:paraId="37125B33" w14:textId="64B1000E" w:rsidR="00466F2E" w:rsidRDefault="00797632" w:rsidP="00275E2C">
      <w:pPr>
        <w:spacing w:before="120" w:after="120" w:line="360" w:lineRule="auto"/>
        <w:jc w:val="both"/>
      </w:pPr>
      <w:r>
        <w:t>Le problematicità afferenti ai BES e ai DSA presentano particolar</w:t>
      </w:r>
      <w:r w:rsidR="00E309D6">
        <w:t xml:space="preserve">i </w:t>
      </w:r>
      <w:r>
        <w:t>situazioni per cui appare utile fornire, accanto alla formazione dei docenti, la consapevolezza dell’importanza della costruzione condivisa di un clima accogliente, non giudicante, che renda la scuola una comunità e un’esperienza di crescita per tutti, adulti e alunni.</w:t>
      </w:r>
      <w:r w:rsidR="00275E2C">
        <w:t xml:space="preserve"> </w:t>
      </w:r>
      <w:r w:rsidR="00C76C11">
        <w:t>I</w:t>
      </w:r>
      <w:r w:rsidR="00275E2C">
        <w:t>n</w:t>
      </w:r>
      <w:r w:rsidR="00C76C11">
        <w:t xml:space="preserve"> quest’ottica il miglior sistema compensativo è un buon insegnante, senza dimenticare che la didattica inclusiva fav</w:t>
      </w:r>
      <w:r w:rsidR="00CC6343">
        <w:t>orisce tutti, anche gli alunni con capacità elevate.</w:t>
      </w:r>
    </w:p>
    <w:p w14:paraId="564184E6" w14:textId="77777777" w:rsidR="006B47E5" w:rsidRDefault="008723BE" w:rsidP="006B47E5">
      <w:pPr>
        <w:pStyle w:val="Paragrafoelenco"/>
        <w:numPr>
          <w:ilvl w:val="0"/>
          <w:numId w:val="1"/>
        </w:numPr>
        <w:spacing w:before="120" w:after="120" w:line="360" w:lineRule="auto"/>
        <w:ind w:left="714" w:hanging="357"/>
      </w:pPr>
      <w:r>
        <w:t>D</w:t>
      </w:r>
      <w:r w:rsidR="007E2E66">
        <w:t>estinatari del Progetto:</w:t>
      </w:r>
    </w:p>
    <w:p w14:paraId="2A944F70" w14:textId="77777777" w:rsidR="006B47E5" w:rsidRDefault="006B47E5" w:rsidP="006B47E5">
      <w:pPr>
        <w:spacing w:before="100" w:beforeAutospacing="1" w:after="100" w:afterAutospacing="1"/>
        <w:rPr>
          <w:lang w:eastAsia="it-IT"/>
        </w:rPr>
      </w:pPr>
      <w:r>
        <w:t xml:space="preserve">Destinatari del Progetto sono coloro che necessitano di un supporto nel raggiungimento dei traguardi dell’acquisizione delle competenze di cittadinanza e di un livello </w:t>
      </w:r>
      <w:r w:rsidRPr="005556BD">
        <w:t>minimo</w:t>
      </w:r>
      <w:r>
        <w:t xml:space="preserve"> di obiettivi di apprendimento.</w:t>
      </w:r>
    </w:p>
    <w:p w14:paraId="16B83409" w14:textId="7CFDA74C" w:rsidR="006B47E5" w:rsidRDefault="00EF41AB" w:rsidP="006B47E5">
      <w:pPr>
        <w:spacing w:before="100" w:beforeAutospacing="1" w:after="100" w:afterAutospacing="1"/>
        <w:rPr>
          <w:lang w:eastAsia="it-IT"/>
        </w:rPr>
      </w:pPr>
      <w:r>
        <w:rPr>
          <w:lang w:eastAsia="it-IT"/>
        </w:rPr>
        <w:t xml:space="preserve">Ad inizio </w:t>
      </w:r>
      <w:proofErr w:type="spellStart"/>
      <w:r w:rsidR="006B47E5">
        <w:rPr>
          <w:lang w:eastAsia="it-IT"/>
        </w:rPr>
        <w:t>a.s.</w:t>
      </w:r>
      <w:proofErr w:type="spellEnd"/>
      <w:r w:rsidR="006B47E5">
        <w:rPr>
          <w:lang w:eastAsia="it-IT"/>
        </w:rPr>
        <w:t xml:space="preserve"> 201</w:t>
      </w:r>
      <w:r w:rsidR="00C81273">
        <w:rPr>
          <w:lang w:eastAsia="it-IT"/>
        </w:rPr>
        <w:t>9/2020</w:t>
      </w:r>
      <w:r w:rsidR="006B47E5">
        <w:rPr>
          <w:lang w:eastAsia="it-IT"/>
        </w:rPr>
        <w:t xml:space="preserve"> l’IC Fibonacci accoglie </w:t>
      </w:r>
      <w:bookmarkStart w:id="1" w:name="_Hlk493092675"/>
      <w:r w:rsidR="006B47E5">
        <w:rPr>
          <w:lang w:eastAsia="it-IT"/>
        </w:rPr>
        <w:t>n</w:t>
      </w:r>
      <w:r w:rsidR="0037630C">
        <w:rPr>
          <w:lang w:eastAsia="it-IT"/>
        </w:rPr>
        <w:t xml:space="preserve"> 11 </w:t>
      </w:r>
      <w:r w:rsidR="006B47E5">
        <w:rPr>
          <w:lang w:eastAsia="it-IT"/>
        </w:rPr>
        <w:t>alunni DSA</w:t>
      </w:r>
      <w:r w:rsidR="006B47E5" w:rsidRPr="008A748D">
        <w:rPr>
          <w:lang w:eastAsia="it-IT"/>
        </w:rPr>
        <w:t xml:space="preserve"> </w:t>
      </w:r>
      <w:bookmarkEnd w:id="1"/>
      <w:r w:rsidR="006B47E5">
        <w:rPr>
          <w:lang w:eastAsia="it-IT"/>
        </w:rPr>
        <w:t xml:space="preserve">(L. n. 170 8/11/2010) </w:t>
      </w:r>
      <w:bookmarkStart w:id="2" w:name="_Hlk493092738"/>
      <w:r w:rsidR="006B47E5">
        <w:rPr>
          <w:lang w:eastAsia="it-IT"/>
        </w:rPr>
        <w:t xml:space="preserve">così distribuiti: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1"/>
        <w:gridCol w:w="1898"/>
        <w:gridCol w:w="2170"/>
        <w:gridCol w:w="806"/>
        <w:gridCol w:w="1843"/>
        <w:gridCol w:w="2120"/>
      </w:tblGrid>
      <w:tr w:rsidR="006B47E5" w14:paraId="5A9D5499" w14:textId="77777777" w:rsidTr="004053A2">
        <w:tc>
          <w:tcPr>
            <w:tcW w:w="4859" w:type="dxa"/>
            <w:gridSpan w:val="3"/>
          </w:tcPr>
          <w:bookmarkEnd w:id="2"/>
          <w:p w14:paraId="33B10786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SECONDARIA PRIMO GRADO</w:t>
            </w:r>
          </w:p>
        </w:tc>
        <w:tc>
          <w:tcPr>
            <w:tcW w:w="4769" w:type="dxa"/>
            <w:gridSpan w:val="3"/>
          </w:tcPr>
          <w:p w14:paraId="297A79BF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PRIMARIA</w:t>
            </w:r>
          </w:p>
        </w:tc>
      </w:tr>
      <w:tr w:rsidR="006B47E5" w14:paraId="7DED1A75" w14:textId="77777777" w:rsidTr="004053A2">
        <w:tc>
          <w:tcPr>
            <w:tcW w:w="791" w:type="dxa"/>
          </w:tcPr>
          <w:p w14:paraId="60C364F8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classe</w:t>
            </w:r>
          </w:p>
        </w:tc>
        <w:tc>
          <w:tcPr>
            <w:tcW w:w="1898" w:type="dxa"/>
          </w:tcPr>
          <w:p w14:paraId="430573CE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CENTRALE</w:t>
            </w:r>
          </w:p>
        </w:tc>
        <w:tc>
          <w:tcPr>
            <w:tcW w:w="2170" w:type="dxa"/>
          </w:tcPr>
          <w:p w14:paraId="43388D63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SUCCURSALE</w:t>
            </w:r>
          </w:p>
        </w:tc>
        <w:tc>
          <w:tcPr>
            <w:tcW w:w="806" w:type="dxa"/>
          </w:tcPr>
          <w:p w14:paraId="6B94E9DA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classe</w:t>
            </w:r>
          </w:p>
        </w:tc>
        <w:tc>
          <w:tcPr>
            <w:tcW w:w="1843" w:type="dxa"/>
          </w:tcPr>
          <w:p w14:paraId="4ADC36B2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D.CHIESA</w:t>
            </w:r>
          </w:p>
        </w:tc>
        <w:tc>
          <w:tcPr>
            <w:tcW w:w="2120" w:type="dxa"/>
          </w:tcPr>
          <w:p w14:paraId="7D2B3715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N. PISANO</w:t>
            </w:r>
          </w:p>
        </w:tc>
      </w:tr>
      <w:tr w:rsidR="006B47E5" w14:paraId="3560F2A2" w14:textId="77777777" w:rsidTr="004053A2">
        <w:tc>
          <w:tcPr>
            <w:tcW w:w="791" w:type="dxa"/>
          </w:tcPr>
          <w:p w14:paraId="0C1D0832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I</w:t>
            </w:r>
          </w:p>
        </w:tc>
        <w:tc>
          <w:tcPr>
            <w:tcW w:w="1898" w:type="dxa"/>
          </w:tcPr>
          <w:p w14:paraId="50D02C39" w14:textId="07F84C72" w:rsidR="006B47E5" w:rsidRDefault="0091406C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1</w:t>
            </w:r>
          </w:p>
        </w:tc>
        <w:tc>
          <w:tcPr>
            <w:tcW w:w="2170" w:type="dxa"/>
          </w:tcPr>
          <w:p w14:paraId="5D3D5A2D" w14:textId="5B996F01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</w:p>
        </w:tc>
        <w:tc>
          <w:tcPr>
            <w:tcW w:w="806" w:type="dxa"/>
          </w:tcPr>
          <w:p w14:paraId="15B95787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I</w:t>
            </w:r>
          </w:p>
        </w:tc>
        <w:tc>
          <w:tcPr>
            <w:tcW w:w="1843" w:type="dxa"/>
          </w:tcPr>
          <w:p w14:paraId="025F8E18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</w:p>
        </w:tc>
        <w:tc>
          <w:tcPr>
            <w:tcW w:w="2120" w:type="dxa"/>
          </w:tcPr>
          <w:p w14:paraId="26DADD1A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</w:p>
        </w:tc>
      </w:tr>
      <w:tr w:rsidR="006B47E5" w14:paraId="4D6B04ED" w14:textId="77777777" w:rsidTr="004053A2">
        <w:tc>
          <w:tcPr>
            <w:tcW w:w="791" w:type="dxa"/>
          </w:tcPr>
          <w:p w14:paraId="63490691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II</w:t>
            </w:r>
          </w:p>
        </w:tc>
        <w:tc>
          <w:tcPr>
            <w:tcW w:w="1898" w:type="dxa"/>
          </w:tcPr>
          <w:p w14:paraId="038DE117" w14:textId="77777777" w:rsidR="006B47E5" w:rsidRDefault="007739D3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2</w:t>
            </w:r>
          </w:p>
        </w:tc>
        <w:tc>
          <w:tcPr>
            <w:tcW w:w="2170" w:type="dxa"/>
          </w:tcPr>
          <w:p w14:paraId="7500DEDB" w14:textId="77777777" w:rsidR="006B47E5" w:rsidRDefault="007739D3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1</w:t>
            </w:r>
          </w:p>
        </w:tc>
        <w:tc>
          <w:tcPr>
            <w:tcW w:w="806" w:type="dxa"/>
          </w:tcPr>
          <w:p w14:paraId="3D727DE8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II</w:t>
            </w:r>
          </w:p>
        </w:tc>
        <w:tc>
          <w:tcPr>
            <w:tcW w:w="1843" w:type="dxa"/>
          </w:tcPr>
          <w:p w14:paraId="6C54FAFB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</w:p>
        </w:tc>
        <w:tc>
          <w:tcPr>
            <w:tcW w:w="2120" w:type="dxa"/>
          </w:tcPr>
          <w:p w14:paraId="132D56E3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</w:p>
        </w:tc>
      </w:tr>
      <w:tr w:rsidR="006B47E5" w14:paraId="59A13BB0" w14:textId="77777777" w:rsidTr="004053A2">
        <w:tc>
          <w:tcPr>
            <w:tcW w:w="791" w:type="dxa"/>
            <w:tcBorders>
              <w:bottom w:val="single" w:sz="4" w:space="0" w:color="auto"/>
            </w:tcBorders>
          </w:tcPr>
          <w:p w14:paraId="1DA8D65C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III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14:paraId="71344E3A" w14:textId="61FEEF21" w:rsidR="006B47E5" w:rsidRDefault="0091406C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2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14:paraId="7EA9F9DB" w14:textId="0D78FBA8" w:rsidR="006B47E5" w:rsidRDefault="0091406C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1</w:t>
            </w:r>
          </w:p>
        </w:tc>
        <w:tc>
          <w:tcPr>
            <w:tcW w:w="806" w:type="dxa"/>
          </w:tcPr>
          <w:p w14:paraId="59E35140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III</w:t>
            </w:r>
          </w:p>
        </w:tc>
        <w:tc>
          <w:tcPr>
            <w:tcW w:w="1843" w:type="dxa"/>
          </w:tcPr>
          <w:p w14:paraId="00B0E67C" w14:textId="77777777" w:rsidR="006B47E5" w:rsidRDefault="007739D3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1</w:t>
            </w:r>
          </w:p>
        </w:tc>
        <w:tc>
          <w:tcPr>
            <w:tcW w:w="2120" w:type="dxa"/>
          </w:tcPr>
          <w:p w14:paraId="1D86DB8C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</w:p>
        </w:tc>
      </w:tr>
      <w:tr w:rsidR="006B47E5" w14:paraId="1C7CF969" w14:textId="77777777" w:rsidTr="004053A2">
        <w:tc>
          <w:tcPr>
            <w:tcW w:w="791" w:type="dxa"/>
            <w:tcBorders>
              <w:left w:val="nil"/>
              <w:bottom w:val="nil"/>
              <w:right w:val="nil"/>
            </w:tcBorders>
          </w:tcPr>
          <w:p w14:paraId="197BAC43" w14:textId="77777777" w:rsidR="006B47E5" w:rsidRDefault="006B47E5" w:rsidP="004053A2">
            <w:pPr>
              <w:spacing w:before="100" w:beforeAutospacing="1" w:after="100" w:afterAutospacing="1"/>
              <w:rPr>
                <w:lang w:eastAsia="it-IT"/>
              </w:rPr>
            </w:pPr>
          </w:p>
        </w:tc>
        <w:tc>
          <w:tcPr>
            <w:tcW w:w="1898" w:type="dxa"/>
            <w:tcBorders>
              <w:left w:val="nil"/>
              <w:bottom w:val="nil"/>
              <w:right w:val="nil"/>
            </w:tcBorders>
          </w:tcPr>
          <w:p w14:paraId="388C55EA" w14:textId="77777777" w:rsidR="006B47E5" w:rsidRDefault="006B47E5" w:rsidP="004053A2">
            <w:pPr>
              <w:spacing w:before="100" w:beforeAutospacing="1" w:after="100" w:afterAutospacing="1"/>
              <w:rPr>
                <w:lang w:eastAsia="it-IT"/>
              </w:rPr>
            </w:pPr>
          </w:p>
        </w:tc>
        <w:tc>
          <w:tcPr>
            <w:tcW w:w="2170" w:type="dxa"/>
            <w:tcBorders>
              <w:left w:val="nil"/>
              <w:bottom w:val="nil"/>
            </w:tcBorders>
          </w:tcPr>
          <w:p w14:paraId="7AC8C819" w14:textId="77777777" w:rsidR="006B47E5" w:rsidRDefault="006B47E5" w:rsidP="004053A2">
            <w:pPr>
              <w:spacing w:before="100" w:beforeAutospacing="1" w:after="100" w:afterAutospacing="1"/>
              <w:rPr>
                <w:lang w:eastAsia="it-IT"/>
              </w:rPr>
            </w:pPr>
          </w:p>
        </w:tc>
        <w:tc>
          <w:tcPr>
            <w:tcW w:w="806" w:type="dxa"/>
          </w:tcPr>
          <w:p w14:paraId="03B15BF9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IV</w:t>
            </w:r>
          </w:p>
        </w:tc>
        <w:tc>
          <w:tcPr>
            <w:tcW w:w="1843" w:type="dxa"/>
          </w:tcPr>
          <w:p w14:paraId="462220B8" w14:textId="18C60842" w:rsidR="006B47E5" w:rsidRDefault="00EB7EE3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2</w:t>
            </w:r>
          </w:p>
        </w:tc>
        <w:tc>
          <w:tcPr>
            <w:tcW w:w="2120" w:type="dxa"/>
          </w:tcPr>
          <w:p w14:paraId="264E14B4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</w:p>
        </w:tc>
      </w:tr>
      <w:tr w:rsidR="006B47E5" w14:paraId="19E4BEEC" w14:textId="77777777" w:rsidTr="004053A2"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0178F795" w14:textId="77777777" w:rsidR="006B47E5" w:rsidRDefault="006B47E5" w:rsidP="004053A2">
            <w:pPr>
              <w:spacing w:before="100" w:beforeAutospacing="1" w:after="100" w:afterAutospacing="1"/>
              <w:rPr>
                <w:lang w:eastAsia="it-IT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18BEB8B8" w14:textId="77777777" w:rsidR="006B47E5" w:rsidRDefault="006B47E5" w:rsidP="004053A2">
            <w:pPr>
              <w:spacing w:before="100" w:beforeAutospacing="1" w:after="100" w:afterAutospacing="1"/>
              <w:rPr>
                <w:lang w:eastAsia="it-IT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</w:tcBorders>
          </w:tcPr>
          <w:p w14:paraId="67C1170D" w14:textId="77777777" w:rsidR="006B47E5" w:rsidRDefault="006B47E5" w:rsidP="004053A2">
            <w:pPr>
              <w:spacing w:before="100" w:beforeAutospacing="1" w:after="100" w:afterAutospacing="1"/>
              <w:rPr>
                <w:lang w:eastAsia="it-IT"/>
              </w:rPr>
            </w:pPr>
          </w:p>
        </w:tc>
        <w:tc>
          <w:tcPr>
            <w:tcW w:w="806" w:type="dxa"/>
          </w:tcPr>
          <w:p w14:paraId="759E3981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V</w:t>
            </w:r>
          </w:p>
        </w:tc>
        <w:tc>
          <w:tcPr>
            <w:tcW w:w="1843" w:type="dxa"/>
          </w:tcPr>
          <w:p w14:paraId="5211020C" w14:textId="00379603" w:rsidR="006B47E5" w:rsidRDefault="00EB7EE3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1</w:t>
            </w:r>
          </w:p>
        </w:tc>
        <w:tc>
          <w:tcPr>
            <w:tcW w:w="2120" w:type="dxa"/>
          </w:tcPr>
          <w:p w14:paraId="71886DAF" w14:textId="6F828FE2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</w:p>
        </w:tc>
      </w:tr>
    </w:tbl>
    <w:p w14:paraId="777D3062" w14:textId="77777777" w:rsidR="006B47E5" w:rsidRDefault="006B47E5" w:rsidP="006B47E5">
      <w:pPr>
        <w:spacing w:before="100" w:beforeAutospacing="1" w:after="100" w:afterAutospacing="1"/>
        <w:rPr>
          <w:lang w:eastAsia="it-IT"/>
        </w:rPr>
      </w:pPr>
    </w:p>
    <w:p w14:paraId="18B618D7" w14:textId="14794E59" w:rsidR="006B47E5" w:rsidRDefault="006F6A04" w:rsidP="006B47E5">
      <w:pPr>
        <w:spacing w:before="100" w:beforeAutospacing="1" w:after="100" w:afterAutospacing="1"/>
        <w:rPr>
          <w:lang w:eastAsia="it-IT"/>
        </w:rPr>
      </w:pPr>
      <w:r>
        <w:rPr>
          <w:lang w:eastAsia="it-IT"/>
        </w:rPr>
        <w:t xml:space="preserve">n. </w:t>
      </w:r>
      <w:r w:rsidR="00DD7602">
        <w:rPr>
          <w:lang w:eastAsia="it-IT"/>
        </w:rPr>
        <w:t xml:space="preserve"> 26</w:t>
      </w:r>
      <w:r w:rsidR="007739D3">
        <w:rPr>
          <w:lang w:eastAsia="it-IT"/>
        </w:rPr>
        <w:t xml:space="preserve"> </w:t>
      </w:r>
      <w:r w:rsidR="006B47E5">
        <w:rPr>
          <w:lang w:eastAsia="it-IT"/>
        </w:rPr>
        <w:t xml:space="preserve"> alunni BES così distribuiti: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1"/>
        <w:gridCol w:w="1898"/>
        <w:gridCol w:w="2170"/>
        <w:gridCol w:w="806"/>
        <w:gridCol w:w="1843"/>
        <w:gridCol w:w="2120"/>
      </w:tblGrid>
      <w:tr w:rsidR="006B47E5" w14:paraId="23327B8D" w14:textId="77777777" w:rsidTr="004053A2">
        <w:tc>
          <w:tcPr>
            <w:tcW w:w="4859" w:type="dxa"/>
            <w:gridSpan w:val="3"/>
          </w:tcPr>
          <w:p w14:paraId="1CE39FB0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SECONDARIA PRIMO GRADO</w:t>
            </w:r>
          </w:p>
        </w:tc>
        <w:tc>
          <w:tcPr>
            <w:tcW w:w="4769" w:type="dxa"/>
            <w:gridSpan w:val="3"/>
          </w:tcPr>
          <w:p w14:paraId="6371E386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PRIMARIA</w:t>
            </w:r>
          </w:p>
        </w:tc>
      </w:tr>
      <w:tr w:rsidR="006B47E5" w14:paraId="0DE723B6" w14:textId="77777777" w:rsidTr="004053A2">
        <w:tc>
          <w:tcPr>
            <w:tcW w:w="791" w:type="dxa"/>
          </w:tcPr>
          <w:p w14:paraId="62BA8AF7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classe</w:t>
            </w:r>
          </w:p>
        </w:tc>
        <w:tc>
          <w:tcPr>
            <w:tcW w:w="1898" w:type="dxa"/>
          </w:tcPr>
          <w:p w14:paraId="29720F28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CENTRALE</w:t>
            </w:r>
          </w:p>
        </w:tc>
        <w:tc>
          <w:tcPr>
            <w:tcW w:w="2170" w:type="dxa"/>
          </w:tcPr>
          <w:p w14:paraId="17BC3AD0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SUCCURSALE</w:t>
            </w:r>
          </w:p>
        </w:tc>
        <w:tc>
          <w:tcPr>
            <w:tcW w:w="806" w:type="dxa"/>
          </w:tcPr>
          <w:p w14:paraId="2B2909C4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classe</w:t>
            </w:r>
          </w:p>
        </w:tc>
        <w:tc>
          <w:tcPr>
            <w:tcW w:w="1843" w:type="dxa"/>
          </w:tcPr>
          <w:p w14:paraId="606873A0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D.CHIESA</w:t>
            </w:r>
          </w:p>
        </w:tc>
        <w:tc>
          <w:tcPr>
            <w:tcW w:w="2120" w:type="dxa"/>
          </w:tcPr>
          <w:p w14:paraId="2228AFA5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N. PISANO</w:t>
            </w:r>
          </w:p>
        </w:tc>
      </w:tr>
      <w:tr w:rsidR="006B47E5" w14:paraId="3B132E2E" w14:textId="77777777" w:rsidTr="004053A2">
        <w:tc>
          <w:tcPr>
            <w:tcW w:w="791" w:type="dxa"/>
          </w:tcPr>
          <w:p w14:paraId="7751BDA1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I</w:t>
            </w:r>
          </w:p>
        </w:tc>
        <w:tc>
          <w:tcPr>
            <w:tcW w:w="1898" w:type="dxa"/>
          </w:tcPr>
          <w:p w14:paraId="15E4B264" w14:textId="0EF939E4" w:rsidR="006B47E5" w:rsidRDefault="00AF3C3C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1</w:t>
            </w:r>
          </w:p>
        </w:tc>
        <w:tc>
          <w:tcPr>
            <w:tcW w:w="2170" w:type="dxa"/>
          </w:tcPr>
          <w:p w14:paraId="019C6532" w14:textId="2E4C0F85" w:rsidR="006B47E5" w:rsidRDefault="00DD7602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1</w:t>
            </w:r>
          </w:p>
        </w:tc>
        <w:tc>
          <w:tcPr>
            <w:tcW w:w="806" w:type="dxa"/>
          </w:tcPr>
          <w:p w14:paraId="67E2F1D9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I</w:t>
            </w:r>
          </w:p>
        </w:tc>
        <w:tc>
          <w:tcPr>
            <w:tcW w:w="1843" w:type="dxa"/>
          </w:tcPr>
          <w:p w14:paraId="08650500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</w:p>
        </w:tc>
        <w:tc>
          <w:tcPr>
            <w:tcW w:w="2120" w:type="dxa"/>
          </w:tcPr>
          <w:p w14:paraId="267D96E9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</w:p>
        </w:tc>
      </w:tr>
      <w:tr w:rsidR="006B47E5" w14:paraId="4870D76B" w14:textId="77777777" w:rsidTr="004053A2">
        <w:tc>
          <w:tcPr>
            <w:tcW w:w="791" w:type="dxa"/>
          </w:tcPr>
          <w:p w14:paraId="69DF63C4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II</w:t>
            </w:r>
          </w:p>
        </w:tc>
        <w:tc>
          <w:tcPr>
            <w:tcW w:w="1898" w:type="dxa"/>
          </w:tcPr>
          <w:p w14:paraId="3A0333DD" w14:textId="3671E4D2" w:rsidR="006B47E5" w:rsidRDefault="002E385C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3</w:t>
            </w:r>
          </w:p>
        </w:tc>
        <w:tc>
          <w:tcPr>
            <w:tcW w:w="2170" w:type="dxa"/>
          </w:tcPr>
          <w:p w14:paraId="27E98113" w14:textId="4A64121F" w:rsidR="006B47E5" w:rsidRDefault="002E385C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3</w:t>
            </w:r>
          </w:p>
        </w:tc>
        <w:tc>
          <w:tcPr>
            <w:tcW w:w="806" w:type="dxa"/>
          </w:tcPr>
          <w:p w14:paraId="44097CEF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II</w:t>
            </w:r>
          </w:p>
        </w:tc>
        <w:tc>
          <w:tcPr>
            <w:tcW w:w="1843" w:type="dxa"/>
          </w:tcPr>
          <w:p w14:paraId="3B0ABE28" w14:textId="11AEC8A3" w:rsidR="006B47E5" w:rsidRDefault="00536D6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4</w:t>
            </w:r>
          </w:p>
        </w:tc>
        <w:tc>
          <w:tcPr>
            <w:tcW w:w="2120" w:type="dxa"/>
          </w:tcPr>
          <w:p w14:paraId="262DDC80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</w:p>
        </w:tc>
      </w:tr>
      <w:tr w:rsidR="006B47E5" w14:paraId="01BEBF1F" w14:textId="77777777" w:rsidTr="004053A2">
        <w:tc>
          <w:tcPr>
            <w:tcW w:w="791" w:type="dxa"/>
            <w:tcBorders>
              <w:bottom w:val="single" w:sz="4" w:space="0" w:color="auto"/>
            </w:tcBorders>
          </w:tcPr>
          <w:p w14:paraId="2C04F133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III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14:paraId="54A5F663" w14:textId="7C181430" w:rsidR="006B47E5" w:rsidRDefault="002E385C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6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14:paraId="7DEA0B07" w14:textId="45E67DB8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</w:p>
        </w:tc>
        <w:tc>
          <w:tcPr>
            <w:tcW w:w="806" w:type="dxa"/>
          </w:tcPr>
          <w:p w14:paraId="16B60E4C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III</w:t>
            </w:r>
          </w:p>
        </w:tc>
        <w:tc>
          <w:tcPr>
            <w:tcW w:w="1843" w:type="dxa"/>
          </w:tcPr>
          <w:p w14:paraId="614F2BBC" w14:textId="1F9470F9" w:rsidR="006B47E5" w:rsidRDefault="00536D6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1</w:t>
            </w:r>
          </w:p>
        </w:tc>
        <w:tc>
          <w:tcPr>
            <w:tcW w:w="2120" w:type="dxa"/>
          </w:tcPr>
          <w:p w14:paraId="354DB8FE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</w:p>
        </w:tc>
      </w:tr>
      <w:tr w:rsidR="006B47E5" w14:paraId="486C4E24" w14:textId="77777777" w:rsidTr="004053A2">
        <w:tc>
          <w:tcPr>
            <w:tcW w:w="791" w:type="dxa"/>
            <w:tcBorders>
              <w:left w:val="nil"/>
              <w:bottom w:val="nil"/>
              <w:right w:val="nil"/>
            </w:tcBorders>
          </w:tcPr>
          <w:p w14:paraId="0DB6A962" w14:textId="77777777" w:rsidR="006B47E5" w:rsidRDefault="006B47E5" w:rsidP="004053A2">
            <w:pPr>
              <w:spacing w:before="100" w:beforeAutospacing="1" w:after="100" w:afterAutospacing="1"/>
              <w:rPr>
                <w:lang w:eastAsia="it-IT"/>
              </w:rPr>
            </w:pPr>
          </w:p>
        </w:tc>
        <w:tc>
          <w:tcPr>
            <w:tcW w:w="1898" w:type="dxa"/>
            <w:tcBorders>
              <w:left w:val="nil"/>
              <w:bottom w:val="nil"/>
              <w:right w:val="nil"/>
            </w:tcBorders>
          </w:tcPr>
          <w:p w14:paraId="338CD305" w14:textId="77777777" w:rsidR="006B47E5" w:rsidRDefault="006B47E5" w:rsidP="004053A2">
            <w:pPr>
              <w:spacing w:before="100" w:beforeAutospacing="1" w:after="100" w:afterAutospacing="1"/>
              <w:rPr>
                <w:lang w:eastAsia="it-IT"/>
              </w:rPr>
            </w:pPr>
          </w:p>
        </w:tc>
        <w:tc>
          <w:tcPr>
            <w:tcW w:w="2170" w:type="dxa"/>
            <w:tcBorders>
              <w:left w:val="nil"/>
              <w:bottom w:val="nil"/>
            </w:tcBorders>
          </w:tcPr>
          <w:p w14:paraId="3C883D0F" w14:textId="77777777" w:rsidR="006B47E5" w:rsidRDefault="006B47E5" w:rsidP="004053A2">
            <w:pPr>
              <w:spacing w:before="100" w:beforeAutospacing="1" w:after="100" w:afterAutospacing="1"/>
              <w:rPr>
                <w:lang w:eastAsia="it-IT"/>
              </w:rPr>
            </w:pPr>
          </w:p>
        </w:tc>
        <w:tc>
          <w:tcPr>
            <w:tcW w:w="806" w:type="dxa"/>
          </w:tcPr>
          <w:p w14:paraId="519B44E9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IV</w:t>
            </w:r>
          </w:p>
        </w:tc>
        <w:tc>
          <w:tcPr>
            <w:tcW w:w="1843" w:type="dxa"/>
          </w:tcPr>
          <w:p w14:paraId="4CAF7E07" w14:textId="5E178651" w:rsidR="006B47E5" w:rsidRDefault="00536D6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4</w:t>
            </w:r>
          </w:p>
        </w:tc>
        <w:tc>
          <w:tcPr>
            <w:tcW w:w="2120" w:type="dxa"/>
          </w:tcPr>
          <w:p w14:paraId="0382B527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</w:p>
        </w:tc>
      </w:tr>
      <w:tr w:rsidR="006B47E5" w14:paraId="59D3BBC5" w14:textId="77777777" w:rsidTr="004053A2"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7DFEA506" w14:textId="77777777" w:rsidR="006B47E5" w:rsidRDefault="006B47E5" w:rsidP="004053A2">
            <w:pPr>
              <w:spacing w:before="100" w:beforeAutospacing="1" w:after="100" w:afterAutospacing="1"/>
              <w:rPr>
                <w:lang w:eastAsia="it-IT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2D0DD13D" w14:textId="77777777" w:rsidR="006B47E5" w:rsidRDefault="006B47E5" w:rsidP="004053A2">
            <w:pPr>
              <w:spacing w:before="100" w:beforeAutospacing="1" w:after="100" w:afterAutospacing="1"/>
              <w:rPr>
                <w:lang w:eastAsia="it-IT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</w:tcBorders>
          </w:tcPr>
          <w:p w14:paraId="0620E6F5" w14:textId="77777777" w:rsidR="006B47E5" w:rsidRDefault="006B47E5" w:rsidP="004053A2">
            <w:pPr>
              <w:spacing w:before="100" w:beforeAutospacing="1" w:after="100" w:afterAutospacing="1"/>
              <w:rPr>
                <w:lang w:eastAsia="it-IT"/>
              </w:rPr>
            </w:pPr>
          </w:p>
        </w:tc>
        <w:tc>
          <w:tcPr>
            <w:tcW w:w="806" w:type="dxa"/>
          </w:tcPr>
          <w:p w14:paraId="3748F7A8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V</w:t>
            </w:r>
          </w:p>
        </w:tc>
        <w:tc>
          <w:tcPr>
            <w:tcW w:w="1843" w:type="dxa"/>
          </w:tcPr>
          <w:p w14:paraId="0551B9C8" w14:textId="658BAE6B" w:rsidR="006B47E5" w:rsidRDefault="00536D6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3</w:t>
            </w:r>
          </w:p>
        </w:tc>
        <w:tc>
          <w:tcPr>
            <w:tcW w:w="2120" w:type="dxa"/>
          </w:tcPr>
          <w:p w14:paraId="2B50E7A7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</w:p>
        </w:tc>
      </w:tr>
    </w:tbl>
    <w:p w14:paraId="2AD7670F" w14:textId="77777777" w:rsidR="006B47E5" w:rsidRDefault="006B47E5" w:rsidP="006B47E5">
      <w:pPr>
        <w:spacing w:before="100" w:beforeAutospacing="1" w:after="100" w:afterAutospacing="1"/>
        <w:rPr>
          <w:lang w:eastAsia="it-IT"/>
        </w:rPr>
      </w:pPr>
    </w:p>
    <w:p w14:paraId="249972E8" w14:textId="77777777" w:rsidR="00D8195F" w:rsidRDefault="00D8195F" w:rsidP="006B47E5">
      <w:pPr>
        <w:spacing w:before="100" w:beforeAutospacing="1" w:after="100" w:afterAutospacing="1"/>
        <w:rPr>
          <w:lang w:eastAsia="it-IT"/>
        </w:rPr>
      </w:pPr>
    </w:p>
    <w:p w14:paraId="2DD9FA8F" w14:textId="284C3186" w:rsidR="006B47E5" w:rsidRDefault="006F6A04" w:rsidP="006B47E5">
      <w:pPr>
        <w:spacing w:before="100" w:beforeAutospacing="1" w:after="100" w:afterAutospacing="1"/>
        <w:rPr>
          <w:lang w:eastAsia="it-IT"/>
        </w:rPr>
      </w:pPr>
      <w:r>
        <w:rPr>
          <w:lang w:eastAsia="it-IT"/>
        </w:rPr>
        <w:t xml:space="preserve">n. </w:t>
      </w:r>
      <w:r w:rsidR="001C5BC7">
        <w:rPr>
          <w:lang w:eastAsia="it-IT"/>
        </w:rPr>
        <w:t xml:space="preserve"> 25</w:t>
      </w:r>
      <w:r w:rsidR="006B47E5">
        <w:rPr>
          <w:lang w:eastAsia="it-IT"/>
        </w:rPr>
        <w:t xml:space="preserve"> alunni di Lingua straniera/problematiche varie (con PDP) così distribuiti: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1"/>
        <w:gridCol w:w="1898"/>
        <w:gridCol w:w="2170"/>
        <w:gridCol w:w="806"/>
        <w:gridCol w:w="1843"/>
        <w:gridCol w:w="2120"/>
      </w:tblGrid>
      <w:tr w:rsidR="006B47E5" w14:paraId="625FE781" w14:textId="77777777" w:rsidTr="004053A2">
        <w:tc>
          <w:tcPr>
            <w:tcW w:w="4859" w:type="dxa"/>
            <w:gridSpan w:val="3"/>
          </w:tcPr>
          <w:p w14:paraId="1E6E1658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SECONDARIA PRIMO GRADO</w:t>
            </w:r>
          </w:p>
        </w:tc>
        <w:tc>
          <w:tcPr>
            <w:tcW w:w="4769" w:type="dxa"/>
            <w:gridSpan w:val="3"/>
          </w:tcPr>
          <w:p w14:paraId="005BF202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PRIMARIA</w:t>
            </w:r>
          </w:p>
        </w:tc>
      </w:tr>
      <w:tr w:rsidR="006B47E5" w14:paraId="31924C7A" w14:textId="77777777" w:rsidTr="004053A2">
        <w:tc>
          <w:tcPr>
            <w:tcW w:w="791" w:type="dxa"/>
          </w:tcPr>
          <w:p w14:paraId="14412339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classe</w:t>
            </w:r>
          </w:p>
        </w:tc>
        <w:tc>
          <w:tcPr>
            <w:tcW w:w="1898" w:type="dxa"/>
          </w:tcPr>
          <w:p w14:paraId="21F0FE07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CENTRALE</w:t>
            </w:r>
          </w:p>
        </w:tc>
        <w:tc>
          <w:tcPr>
            <w:tcW w:w="2170" w:type="dxa"/>
          </w:tcPr>
          <w:p w14:paraId="354E0E7D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SUCCURSALE</w:t>
            </w:r>
          </w:p>
        </w:tc>
        <w:tc>
          <w:tcPr>
            <w:tcW w:w="806" w:type="dxa"/>
          </w:tcPr>
          <w:p w14:paraId="0E8E90E1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classe</w:t>
            </w:r>
          </w:p>
        </w:tc>
        <w:tc>
          <w:tcPr>
            <w:tcW w:w="1843" w:type="dxa"/>
          </w:tcPr>
          <w:p w14:paraId="0E58B573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D.CHIESA</w:t>
            </w:r>
          </w:p>
        </w:tc>
        <w:tc>
          <w:tcPr>
            <w:tcW w:w="2120" w:type="dxa"/>
          </w:tcPr>
          <w:p w14:paraId="7C35A89B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N. PISANO</w:t>
            </w:r>
          </w:p>
        </w:tc>
      </w:tr>
      <w:tr w:rsidR="006B47E5" w14:paraId="491AE5ED" w14:textId="77777777" w:rsidTr="004053A2">
        <w:tc>
          <w:tcPr>
            <w:tcW w:w="791" w:type="dxa"/>
          </w:tcPr>
          <w:p w14:paraId="548CBC0F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I</w:t>
            </w:r>
          </w:p>
        </w:tc>
        <w:tc>
          <w:tcPr>
            <w:tcW w:w="1898" w:type="dxa"/>
          </w:tcPr>
          <w:p w14:paraId="36178030" w14:textId="5F66C393" w:rsidR="006B47E5" w:rsidRDefault="00DB0E43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2</w:t>
            </w:r>
          </w:p>
        </w:tc>
        <w:tc>
          <w:tcPr>
            <w:tcW w:w="2170" w:type="dxa"/>
          </w:tcPr>
          <w:p w14:paraId="3E9D8B21" w14:textId="51CEB362" w:rsidR="006B47E5" w:rsidRDefault="006027E0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1</w:t>
            </w:r>
          </w:p>
        </w:tc>
        <w:tc>
          <w:tcPr>
            <w:tcW w:w="806" w:type="dxa"/>
          </w:tcPr>
          <w:p w14:paraId="3CEF34B9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I</w:t>
            </w:r>
          </w:p>
        </w:tc>
        <w:tc>
          <w:tcPr>
            <w:tcW w:w="1843" w:type="dxa"/>
          </w:tcPr>
          <w:p w14:paraId="3FC67ED7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</w:p>
        </w:tc>
        <w:tc>
          <w:tcPr>
            <w:tcW w:w="2120" w:type="dxa"/>
          </w:tcPr>
          <w:p w14:paraId="3CFCCB95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</w:p>
        </w:tc>
      </w:tr>
      <w:tr w:rsidR="006B47E5" w14:paraId="4C84A6FA" w14:textId="77777777" w:rsidTr="004053A2">
        <w:tc>
          <w:tcPr>
            <w:tcW w:w="791" w:type="dxa"/>
          </w:tcPr>
          <w:p w14:paraId="27F383ED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II</w:t>
            </w:r>
          </w:p>
        </w:tc>
        <w:tc>
          <w:tcPr>
            <w:tcW w:w="1898" w:type="dxa"/>
          </w:tcPr>
          <w:p w14:paraId="4418D1DF" w14:textId="05BF6BD2" w:rsidR="006B47E5" w:rsidRDefault="00357F7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3</w:t>
            </w:r>
          </w:p>
        </w:tc>
        <w:tc>
          <w:tcPr>
            <w:tcW w:w="2170" w:type="dxa"/>
          </w:tcPr>
          <w:p w14:paraId="07382963" w14:textId="29416D53" w:rsidR="006B47E5" w:rsidRDefault="00DB0E43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1</w:t>
            </w:r>
          </w:p>
        </w:tc>
        <w:tc>
          <w:tcPr>
            <w:tcW w:w="806" w:type="dxa"/>
          </w:tcPr>
          <w:p w14:paraId="1098787C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II</w:t>
            </w:r>
          </w:p>
        </w:tc>
        <w:tc>
          <w:tcPr>
            <w:tcW w:w="1843" w:type="dxa"/>
          </w:tcPr>
          <w:p w14:paraId="4452E565" w14:textId="0091837C" w:rsidR="006B47E5" w:rsidRDefault="00C60F81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1</w:t>
            </w:r>
          </w:p>
        </w:tc>
        <w:tc>
          <w:tcPr>
            <w:tcW w:w="2120" w:type="dxa"/>
          </w:tcPr>
          <w:p w14:paraId="3B371DF2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</w:p>
        </w:tc>
      </w:tr>
      <w:tr w:rsidR="006B47E5" w14:paraId="178344CB" w14:textId="77777777" w:rsidTr="004053A2">
        <w:tc>
          <w:tcPr>
            <w:tcW w:w="791" w:type="dxa"/>
            <w:tcBorders>
              <w:bottom w:val="single" w:sz="4" w:space="0" w:color="auto"/>
            </w:tcBorders>
          </w:tcPr>
          <w:p w14:paraId="1806AB66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III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14:paraId="52EA3515" w14:textId="6C9D0910" w:rsidR="006B47E5" w:rsidRDefault="00DD7602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4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14:paraId="7E0335F9" w14:textId="31918202" w:rsidR="006B47E5" w:rsidRDefault="00357F7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2</w:t>
            </w:r>
          </w:p>
        </w:tc>
        <w:tc>
          <w:tcPr>
            <w:tcW w:w="806" w:type="dxa"/>
          </w:tcPr>
          <w:p w14:paraId="5C3A9F5F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III</w:t>
            </w:r>
          </w:p>
        </w:tc>
        <w:tc>
          <w:tcPr>
            <w:tcW w:w="1843" w:type="dxa"/>
          </w:tcPr>
          <w:p w14:paraId="5000DA8D" w14:textId="696DE36B" w:rsidR="006B47E5" w:rsidRDefault="00C60F81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1</w:t>
            </w:r>
          </w:p>
        </w:tc>
        <w:tc>
          <w:tcPr>
            <w:tcW w:w="2120" w:type="dxa"/>
          </w:tcPr>
          <w:p w14:paraId="4BCD214C" w14:textId="50DF56B5" w:rsidR="006B47E5" w:rsidRDefault="00AF1C20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1</w:t>
            </w:r>
          </w:p>
        </w:tc>
      </w:tr>
      <w:tr w:rsidR="006B47E5" w14:paraId="6849593F" w14:textId="77777777" w:rsidTr="004053A2">
        <w:tc>
          <w:tcPr>
            <w:tcW w:w="791" w:type="dxa"/>
            <w:tcBorders>
              <w:left w:val="nil"/>
              <w:bottom w:val="nil"/>
              <w:right w:val="nil"/>
            </w:tcBorders>
          </w:tcPr>
          <w:p w14:paraId="21F2CD9B" w14:textId="77777777" w:rsidR="006B47E5" w:rsidRDefault="006B47E5" w:rsidP="004053A2">
            <w:pPr>
              <w:spacing w:before="100" w:beforeAutospacing="1" w:after="100" w:afterAutospacing="1"/>
              <w:rPr>
                <w:lang w:eastAsia="it-IT"/>
              </w:rPr>
            </w:pPr>
          </w:p>
        </w:tc>
        <w:tc>
          <w:tcPr>
            <w:tcW w:w="1898" w:type="dxa"/>
            <w:tcBorders>
              <w:left w:val="nil"/>
              <w:bottom w:val="nil"/>
              <w:right w:val="nil"/>
            </w:tcBorders>
          </w:tcPr>
          <w:p w14:paraId="7AC66D13" w14:textId="77777777" w:rsidR="006B47E5" w:rsidRDefault="006B47E5" w:rsidP="004053A2">
            <w:pPr>
              <w:spacing w:before="100" w:beforeAutospacing="1" w:after="100" w:afterAutospacing="1"/>
              <w:rPr>
                <w:lang w:eastAsia="it-IT"/>
              </w:rPr>
            </w:pPr>
          </w:p>
        </w:tc>
        <w:tc>
          <w:tcPr>
            <w:tcW w:w="2170" w:type="dxa"/>
            <w:tcBorders>
              <w:left w:val="nil"/>
              <w:bottom w:val="nil"/>
            </w:tcBorders>
          </w:tcPr>
          <w:p w14:paraId="295373D4" w14:textId="77777777" w:rsidR="006B47E5" w:rsidRDefault="006B47E5" w:rsidP="004053A2">
            <w:pPr>
              <w:spacing w:before="100" w:beforeAutospacing="1" w:after="100" w:afterAutospacing="1"/>
              <w:rPr>
                <w:lang w:eastAsia="it-IT"/>
              </w:rPr>
            </w:pPr>
          </w:p>
        </w:tc>
        <w:tc>
          <w:tcPr>
            <w:tcW w:w="806" w:type="dxa"/>
          </w:tcPr>
          <w:p w14:paraId="018F64A9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IV</w:t>
            </w:r>
          </w:p>
        </w:tc>
        <w:tc>
          <w:tcPr>
            <w:tcW w:w="1843" w:type="dxa"/>
          </w:tcPr>
          <w:p w14:paraId="7515564C" w14:textId="046688DE" w:rsidR="006B47E5" w:rsidRDefault="00C60F81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1</w:t>
            </w:r>
          </w:p>
        </w:tc>
        <w:tc>
          <w:tcPr>
            <w:tcW w:w="2120" w:type="dxa"/>
          </w:tcPr>
          <w:p w14:paraId="4E9C9693" w14:textId="230E3B44" w:rsidR="006B47E5" w:rsidRDefault="00AF1C20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1</w:t>
            </w:r>
          </w:p>
        </w:tc>
      </w:tr>
      <w:tr w:rsidR="006B47E5" w14:paraId="247315A5" w14:textId="77777777" w:rsidTr="004053A2"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60F1A98A" w14:textId="77777777" w:rsidR="006B47E5" w:rsidRDefault="006B47E5" w:rsidP="004053A2">
            <w:pPr>
              <w:spacing w:before="100" w:beforeAutospacing="1" w:after="100" w:afterAutospacing="1"/>
              <w:rPr>
                <w:lang w:eastAsia="it-IT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3202034D" w14:textId="77777777" w:rsidR="006B47E5" w:rsidRDefault="006B47E5" w:rsidP="004053A2">
            <w:pPr>
              <w:spacing w:before="100" w:beforeAutospacing="1" w:after="100" w:afterAutospacing="1"/>
              <w:rPr>
                <w:lang w:eastAsia="it-IT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</w:tcBorders>
          </w:tcPr>
          <w:p w14:paraId="12457798" w14:textId="77777777" w:rsidR="006B47E5" w:rsidRDefault="006B47E5" w:rsidP="004053A2">
            <w:pPr>
              <w:spacing w:before="100" w:beforeAutospacing="1" w:after="100" w:afterAutospacing="1"/>
              <w:rPr>
                <w:lang w:eastAsia="it-IT"/>
              </w:rPr>
            </w:pPr>
          </w:p>
        </w:tc>
        <w:tc>
          <w:tcPr>
            <w:tcW w:w="806" w:type="dxa"/>
          </w:tcPr>
          <w:p w14:paraId="0E09B4CC" w14:textId="77777777" w:rsidR="006B47E5" w:rsidRDefault="006B47E5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V</w:t>
            </w:r>
          </w:p>
        </w:tc>
        <w:tc>
          <w:tcPr>
            <w:tcW w:w="1843" w:type="dxa"/>
          </w:tcPr>
          <w:p w14:paraId="2569C0E4" w14:textId="6C77BD8E" w:rsidR="006B47E5" w:rsidRDefault="00C60F81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6</w:t>
            </w:r>
          </w:p>
        </w:tc>
        <w:tc>
          <w:tcPr>
            <w:tcW w:w="2120" w:type="dxa"/>
          </w:tcPr>
          <w:p w14:paraId="6519A8F1" w14:textId="74046D8D" w:rsidR="006B47E5" w:rsidRDefault="00AF1C20" w:rsidP="004053A2">
            <w:pPr>
              <w:spacing w:before="100" w:beforeAutospacing="1" w:after="100" w:afterAutospacing="1"/>
              <w:jc w:val="center"/>
              <w:rPr>
                <w:lang w:eastAsia="it-IT"/>
              </w:rPr>
            </w:pPr>
            <w:r>
              <w:rPr>
                <w:lang w:eastAsia="it-IT"/>
              </w:rPr>
              <w:t>1</w:t>
            </w:r>
          </w:p>
        </w:tc>
      </w:tr>
    </w:tbl>
    <w:p w14:paraId="6E122A96" w14:textId="77777777" w:rsidR="00A25C5D" w:rsidRDefault="00A25C5D" w:rsidP="00A25C5D">
      <w:pPr>
        <w:spacing w:before="120" w:after="120" w:line="360" w:lineRule="auto"/>
      </w:pPr>
    </w:p>
    <w:p w14:paraId="49F8BFEB" w14:textId="77777777" w:rsidR="002343D8" w:rsidRPr="001E00C8" w:rsidRDefault="00015538" w:rsidP="001E00C8">
      <w:pPr>
        <w:rPr>
          <w:u w:val="single"/>
        </w:rPr>
      </w:pPr>
      <w:r w:rsidRPr="00F109E9">
        <w:rPr>
          <w:u w:val="single"/>
        </w:rPr>
        <w:t xml:space="preserve">Azioni formative </w:t>
      </w:r>
      <w:proofErr w:type="gramStart"/>
      <w:r w:rsidRPr="00F109E9">
        <w:rPr>
          <w:u w:val="single"/>
        </w:rPr>
        <w:t>alunni</w:t>
      </w:r>
      <w:r>
        <w:rPr>
          <w:u w:val="single"/>
        </w:rPr>
        <w:t>:</w:t>
      </w:r>
      <w:r w:rsidRPr="001E00C8">
        <w:t xml:space="preserve"> </w:t>
      </w:r>
      <w:r w:rsidR="00734D40" w:rsidRPr="001E00C8">
        <w:t xml:space="preserve"> </w:t>
      </w:r>
      <w:r w:rsidR="001E00C8">
        <w:t xml:space="preserve"> </w:t>
      </w:r>
      <w:proofErr w:type="gramEnd"/>
      <w:r w:rsidR="00734D40">
        <w:t xml:space="preserve">attivazione dei </w:t>
      </w:r>
      <w:r w:rsidRPr="00283B85">
        <w:t>Corsi Alfabetizzazion</w:t>
      </w:r>
      <w:r>
        <w:t>e,</w:t>
      </w:r>
      <w:r w:rsidRPr="00283B85">
        <w:t xml:space="preserve"> Corsi di recupero, Corsi doposcuola</w:t>
      </w:r>
      <w:r w:rsidR="007155B2">
        <w:t>.</w:t>
      </w:r>
    </w:p>
    <w:p w14:paraId="66E764EC" w14:textId="77777777" w:rsidR="001E00C8" w:rsidRDefault="002343D8" w:rsidP="003A0273">
      <w:pPr>
        <w:spacing w:before="120" w:after="120" w:line="360" w:lineRule="auto"/>
        <w:jc w:val="both"/>
      </w:pPr>
      <w:r>
        <w:t xml:space="preserve">I corsi di </w:t>
      </w:r>
      <w:r w:rsidR="00A25C5D">
        <w:t xml:space="preserve">Alfabetizzazione L2 </w:t>
      </w:r>
      <w:bookmarkStart w:id="3" w:name="_Hlk524794227"/>
      <w:r>
        <w:t xml:space="preserve">sono tenuti presso la </w:t>
      </w:r>
      <w:r w:rsidR="00A25C5D">
        <w:t>sc primaria D. Chiesa</w:t>
      </w:r>
      <w:bookmarkEnd w:id="3"/>
      <w:r w:rsidR="00A25C5D">
        <w:t xml:space="preserve"> </w:t>
      </w:r>
      <w:r>
        <w:t>e</w:t>
      </w:r>
      <w:r w:rsidR="00A25C5D">
        <w:t xml:space="preserve"> </w:t>
      </w:r>
      <w:r w:rsidR="001E00C8">
        <w:t xml:space="preserve">nella </w:t>
      </w:r>
      <w:r w:rsidR="00A25C5D">
        <w:t xml:space="preserve">sc. primaria N. Pisano </w:t>
      </w:r>
      <w:r>
        <w:t>da</w:t>
      </w:r>
      <w:r w:rsidR="001E00C8">
        <w:t xml:space="preserve"> insegnanti del plesso, previa somministrazione dei test iniziali per valutare i livelli e per la formazione dei gruppi</w:t>
      </w:r>
      <w:r w:rsidR="00A25C5D">
        <w:t xml:space="preserve">. </w:t>
      </w:r>
      <w:r w:rsidR="001E00C8">
        <w:t>Il Doposcuola pomeridiano è attivato presso la sc. primaria D. Chiesa e tenuto da tre insegnanti. Quest’anno le insegnanti dei corsi di recupero e di alfabetizzazione individueranno delle modalità di comunicazione con genitori, durante i colloqui</w:t>
      </w:r>
      <w:r w:rsidR="007155B2">
        <w:t xml:space="preserve"> previsti</w:t>
      </w:r>
      <w:r w:rsidR="001E00C8">
        <w:t xml:space="preserve"> </w:t>
      </w:r>
      <w:r w:rsidR="007155B2">
        <w:t>nel calendario scolastico.</w:t>
      </w:r>
    </w:p>
    <w:p w14:paraId="5617A7AC" w14:textId="77777777" w:rsidR="00A25C5D" w:rsidRDefault="00A25C5D" w:rsidP="00FA6614">
      <w:pPr>
        <w:spacing w:before="120" w:after="120" w:line="360" w:lineRule="auto"/>
        <w:jc w:val="both"/>
      </w:pPr>
      <w:r>
        <w:t>Per la scuola secondaria</w:t>
      </w:r>
      <w:r w:rsidR="003B6EBC">
        <w:t xml:space="preserve"> </w:t>
      </w:r>
      <w:r w:rsidR="002343D8">
        <w:t>rimane</w:t>
      </w:r>
      <w:r w:rsidR="003B6EBC">
        <w:t xml:space="preserve"> fondamentale l’apposto della prof.ssa </w:t>
      </w:r>
      <w:proofErr w:type="spellStart"/>
      <w:r w:rsidR="003B6EBC">
        <w:t>Badalassi</w:t>
      </w:r>
      <w:proofErr w:type="spellEnd"/>
      <w:r w:rsidR="003B6EBC">
        <w:t xml:space="preserve"> nella fase iniziale dell’individuazione degli alunni attraverso la somministrazione dei test L2</w:t>
      </w:r>
      <w:r w:rsidR="007155B2">
        <w:t xml:space="preserve">. </w:t>
      </w:r>
      <w:proofErr w:type="gramStart"/>
      <w:r w:rsidR="007155B2">
        <w:t>E’</w:t>
      </w:r>
      <w:proofErr w:type="gramEnd"/>
      <w:r w:rsidR="00E22DEB">
        <w:t xml:space="preserve"> </w:t>
      </w:r>
      <w:r w:rsidR="003A0273">
        <w:t>stato</w:t>
      </w:r>
      <w:r w:rsidR="007155B2">
        <w:t xml:space="preserve"> programmato l’inizio dei corsi di alfabetizzazione a partire dalle priorità, ovvero il livello base A1, in attesa anche di ulteriori risorse. Come consueto è in fase di attivazione anche il</w:t>
      </w:r>
      <w:r w:rsidR="002343D8">
        <w:t xml:space="preserve"> doposcuola alla sc. </w:t>
      </w:r>
      <w:r w:rsidR="007155B2">
        <w:t>S</w:t>
      </w:r>
      <w:r w:rsidR="002343D8">
        <w:t>econdaria</w:t>
      </w:r>
      <w:r w:rsidR="007155B2">
        <w:t>.</w:t>
      </w:r>
      <w:r w:rsidR="00DB7F8A">
        <w:t xml:space="preserve"> Verrà inoltre incrementata la comunicazione ed il passaggio di notizie tra docenti dei corsi ed insegnanti di classe. Monitoraggi e relazioni intermedie e finali</w:t>
      </w:r>
      <w:r w:rsidR="003A0273">
        <w:t xml:space="preserve"> saranno invia</w:t>
      </w:r>
      <w:r w:rsidR="00E22DEB">
        <w:t>t</w:t>
      </w:r>
      <w:r w:rsidR="003A0273">
        <w:t>e alla F.S. dalle docenti al fine di raccogliere i dati per i monitoraggi e per eventualmente reindirizzare l’intervento in caso di problematicità</w:t>
      </w:r>
      <w:r w:rsidR="00DB7F8A">
        <w:t>. Infine è stato sottolineato il valore formativo che anche le attività di recupero pomeridiano rivestono, sensibilizzando le famiglie al rispetto della frequenza, anche ai fini della valutazione</w:t>
      </w:r>
      <w:r w:rsidR="003A0273">
        <w:t>.</w:t>
      </w:r>
    </w:p>
    <w:p w14:paraId="64884793" w14:textId="77777777" w:rsidR="006B47E5" w:rsidRPr="00FB75A5" w:rsidRDefault="00EF12AB" w:rsidP="00FB75A5">
      <w:pPr>
        <w:pStyle w:val="Paragrafoelenco"/>
        <w:numPr>
          <w:ilvl w:val="0"/>
          <w:numId w:val="1"/>
        </w:numPr>
        <w:spacing w:before="120" w:after="120" w:line="360" w:lineRule="auto"/>
      </w:pPr>
      <w:r>
        <w:t>Finalità</w:t>
      </w:r>
      <w:r w:rsidRPr="00FB75A5">
        <w:t>:</w:t>
      </w:r>
      <w:r w:rsidR="0094717D" w:rsidRPr="00FB75A5">
        <w:t xml:space="preserve"> (priorità e traguardi indicati nel RAV)</w:t>
      </w:r>
    </w:p>
    <w:p w14:paraId="5B2EC74A" w14:textId="77777777" w:rsidR="00E91A5A" w:rsidRDefault="005977E8" w:rsidP="00E22DEB">
      <w:pPr>
        <w:spacing w:before="120" w:after="120" w:line="360" w:lineRule="auto"/>
        <w:jc w:val="both"/>
      </w:pPr>
      <w:r w:rsidRPr="00FA6614">
        <w:t>Elemento qualificante della scuola è la personalizzazione delle azioni</w:t>
      </w:r>
      <w:r w:rsidR="005C30E5" w:rsidRPr="00FA6614">
        <w:t xml:space="preserve"> </w:t>
      </w:r>
      <w:r w:rsidR="00FA6614" w:rsidRPr="00FA6614">
        <w:t>dirette a</w:t>
      </w:r>
      <w:r w:rsidRPr="00FA6614">
        <w:t>gli alunni con bisogni educativi speciali, prevedendo percorsi di rinforzo con metodologie che favoriscono una didattica</w:t>
      </w:r>
      <w:r w:rsidR="00FA6614" w:rsidRPr="00FA6614">
        <w:t xml:space="preserve"> </w:t>
      </w:r>
      <w:r w:rsidRPr="00FA6614">
        <w:t xml:space="preserve">inclusiva. </w:t>
      </w:r>
      <w:r w:rsidR="00FA6614" w:rsidRPr="00FA6614">
        <w:t>Infatti d</w:t>
      </w:r>
      <w:r w:rsidRPr="00FA6614">
        <w:t>all'analisi effettuata risulta che i casi di insuccesso riguardano soprattutto questa fascia di alunni. Da qui l’impegno</w:t>
      </w:r>
      <w:r w:rsidR="00FA6614" w:rsidRPr="00FA6614">
        <w:t xml:space="preserve"> </w:t>
      </w:r>
      <w:r w:rsidRPr="00FA6614">
        <w:t>a mettere in atto degli interventi più specifici per diminuire il rischio di dispersione</w:t>
      </w:r>
      <w:r w:rsidR="00FA6614" w:rsidRPr="00FA6614">
        <w:t>, bocciature e casi di ammissione all’anno successivo con voto di consiglio per la scuola secondaria.</w:t>
      </w:r>
      <w:r w:rsidR="00FA6614">
        <w:t xml:space="preserve"> </w:t>
      </w:r>
      <w:r w:rsidR="00C30655">
        <w:t xml:space="preserve">Tutte le iniziative, a </w:t>
      </w:r>
      <w:r w:rsidR="00C30655">
        <w:lastRenderedPageBreak/>
        <w:t>livello di classe, Istituto, territorio, devono avere il fine di creare una rete di protezione intorno ai ragazzi affinché essi non si “perdano”.</w:t>
      </w:r>
      <w:r w:rsidR="00BC3079">
        <w:t xml:space="preserve"> La scuola deve curare </w:t>
      </w:r>
      <w:r>
        <w:t>l’inclusione degli studenti con BES, valorizzare le differenze culturali, adeguare l’insegnamento ai bisogni formativi di ciascuno studente</w:t>
      </w:r>
      <w:r w:rsidR="00FA6614">
        <w:t>.</w:t>
      </w:r>
    </w:p>
    <w:p w14:paraId="2CA04983" w14:textId="77777777" w:rsidR="007E2E66" w:rsidRPr="00FB75A5" w:rsidRDefault="0094717D" w:rsidP="009626BC">
      <w:pPr>
        <w:pStyle w:val="Paragrafoelenco"/>
        <w:numPr>
          <w:ilvl w:val="0"/>
          <w:numId w:val="1"/>
        </w:numPr>
        <w:spacing w:before="120" w:after="120" w:line="360" w:lineRule="auto"/>
        <w:ind w:left="714" w:hanging="357"/>
      </w:pPr>
      <w:r w:rsidRPr="00FB75A5">
        <w:t xml:space="preserve"> </w:t>
      </w:r>
      <w:r w:rsidR="00EF12AB" w:rsidRPr="00FB75A5">
        <w:t xml:space="preserve"> </w:t>
      </w:r>
      <w:r w:rsidRPr="00FB75A5">
        <w:t>Obiettivi di processo (indicati nel RAV) in relazione all’area di riferimento:</w:t>
      </w:r>
    </w:p>
    <w:p w14:paraId="1C30E216" w14:textId="77777777" w:rsidR="001E2FCA" w:rsidRDefault="005751D3" w:rsidP="00E22DEB">
      <w:pPr>
        <w:spacing w:before="120" w:after="120" w:line="360" w:lineRule="auto"/>
        <w:jc w:val="both"/>
      </w:pPr>
      <w:r>
        <w:t xml:space="preserve">Il presente Progetto si propone di contribuire all’attuazione del Piano di miglioramento e degli obiettivi individuati nel RAV per quanto riguarda l’area di riferimento </w:t>
      </w:r>
      <w:r w:rsidR="00130C53">
        <w:t xml:space="preserve">e in particolare si </w:t>
      </w:r>
      <w:r w:rsidR="00CA6980">
        <w:t>focalizza</w:t>
      </w:r>
      <w:r w:rsidR="00130C53">
        <w:t xml:space="preserve"> </w:t>
      </w:r>
      <w:r w:rsidR="00CA6980">
        <w:t>su</w:t>
      </w:r>
      <w:r w:rsidR="00130C53">
        <w:t>lla gestione delle risorse per avviare percorsi di sostegno allo studio o all’alfabetizzazione degli alunni stranieri; contribuire alla crescita professionale dei docenti creando un piano di formazione e favorendo forme di condivisione anche tra ordini di scuola diversi</w:t>
      </w:r>
      <w:r w:rsidR="001E2FCA">
        <w:t xml:space="preserve">. </w:t>
      </w:r>
      <w:r w:rsidR="001E2FCA" w:rsidRPr="001E2FCA">
        <w:t>Le priorità rappresentate da azioni concrete, misurabili che la scuola mette in atto per raggiungere gli obiettivi individuati prevedono percorsi didattici specifici e personalizzati che coinvolgono i docenti di tutto l’Istituto</w:t>
      </w:r>
      <w:r w:rsidR="005E3EDC">
        <w:t xml:space="preserve"> </w:t>
      </w:r>
      <w:r w:rsidR="005E3EDC">
        <w:rPr>
          <w:rFonts w:ascii="Titillium Web" w:hAnsi="Titillium Web"/>
          <w:color w:val="222222"/>
        </w:rPr>
        <w:t>(p</w:t>
      </w:r>
      <w:r w:rsidR="005E3EDC" w:rsidRPr="003F2B19">
        <w:rPr>
          <w:rFonts w:ascii="Titillium Web" w:hAnsi="Titillium Web"/>
          <w:color w:val="222222"/>
        </w:rPr>
        <w:t>otenzia</w:t>
      </w:r>
      <w:r w:rsidR="005E3EDC">
        <w:rPr>
          <w:rFonts w:ascii="Titillium Web" w:hAnsi="Titillium Web"/>
          <w:color w:val="222222"/>
        </w:rPr>
        <w:t>mento didattico</w:t>
      </w:r>
      <w:r w:rsidR="005E3EDC" w:rsidRPr="003F2B19">
        <w:rPr>
          <w:rFonts w:ascii="Titillium Web" w:hAnsi="Titillium Web"/>
          <w:color w:val="222222"/>
        </w:rPr>
        <w:t xml:space="preserve"> </w:t>
      </w:r>
      <w:r w:rsidR="005E3EDC">
        <w:rPr>
          <w:rFonts w:ascii="Titillium Web" w:hAnsi="Titillium Web"/>
          <w:color w:val="222222"/>
        </w:rPr>
        <w:t>del</w:t>
      </w:r>
      <w:r w:rsidR="005E3EDC" w:rsidRPr="003F2B19">
        <w:rPr>
          <w:rFonts w:ascii="Titillium Web" w:hAnsi="Titillium Web"/>
          <w:color w:val="222222"/>
        </w:rPr>
        <w:t>le ore di insegnamento L</w:t>
      </w:r>
      <w:r w:rsidR="005E3EDC">
        <w:rPr>
          <w:rFonts w:ascii="Titillium Web" w:hAnsi="Titillium Web"/>
          <w:color w:val="222222"/>
        </w:rPr>
        <w:t>2 in orario curricolare e dei i laboratori di supporto all’esecuzione dei compiti per alunni al fine di diminuire il rischio di casi di bocciatura e di dispersione)</w:t>
      </w:r>
      <w:r w:rsidR="001E2FCA" w:rsidRPr="001E2FCA">
        <w:t>, la creazione di nuovi ambienti di apprendimento (laboratori operativi, prolungamento del tempo scuola per</w:t>
      </w:r>
      <w:r w:rsidR="001E2FCA">
        <w:t xml:space="preserve"> </w:t>
      </w:r>
      <w:r w:rsidR="001E2FCA" w:rsidRPr="001E2FCA">
        <w:t>rispondere ai bisogni di alunni in situazioni di disagio e per fare della scuola un centro di aggregazione) per questo risulta indispensabile che la scuola disponga, per una didattica innovativa, inclusiva ed efficace, di materiali e strumentazioni informatiche aggiornate e in numero adeguato.</w:t>
      </w:r>
    </w:p>
    <w:p w14:paraId="1A5E2203" w14:textId="55953E46" w:rsidR="001040DF" w:rsidRDefault="003955BE" w:rsidP="00F065C3">
      <w:pPr>
        <w:spacing w:before="120" w:after="120" w:line="360" w:lineRule="auto"/>
        <w:jc w:val="both"/>
        <w:rPr>
          <w:rFonts w:ascii="Titillium Web" w:hAnsi="Titillium Web"/>
          <w:color w:val="222222"/>
        </w:rPr>
      </w:pPr>
      <w:r>
        <w:t>Quindi anche nel presente anno scolastico la FS promuoverà azioni formative mirate alle problematiche del disagio e</w:t>
      </w:r>
      <w:r w:rsidR="00831F36">
        <w:t xml:space="preserve"> ai temi dell’inclus</w:t>
      </w:r>
      <w:r w:rsidR="001D3B5F">
        <w:t xml:space="preserve">ione </w:t>
      </w:r>
      <w:proofErr w:type="gramStart"/>
      <w:r w:rsidR="001D3B5F">
        <w:t>e  provvederà</w:t>
      </w:r>
      <w:proofErr w:type="gramEnd"/>
      <w:r w:rsidR="00FE4944">
        <w:t xml:space="preserve"> alla sua formazione personale</w:t>
      </w:r>
      <w:r w:rsidR="00831F36">
        <w:t xml:space="preserve"> </w:t>
      </w:r>
      <w:r>
        <w:t>attraverso vari corsi</w:t>
      </w:r>
      <w:r w:rsidR="001040DF">
        <w:t>; è</w:t>
      </w:r>
      <w:r w:rsidR="001D3B5F">
        <w:t xml:space="preserve"> già iscritta al corso</w:t>
      </w:r>
      <w:r w:rsidR="00831F36">
        <w:t xml:space="preserve"> “ DISLESSIA AMICA </w:t>
      </w:r>
      <w:r>
        <w:t>”</w:t>
      </w:r>
      <w:r w:rsidR="00831F36">
        <w:t xml:space="preserve"> organizzato dall’</w:t>
      </w:r>
      <w:r w:rsidR="00E25718">
        <w:t>AID e si è occupata dell’iscrizione al corso dei docenti dell’Istituto interessati</w:t>
      </w:r>
      <w:r>
        <w:t>. Il materiale ricevuto sarà utilizzato per aggiornare la documentazione d’Istituto, ed inoltre condiviso.</w:t>
      </w:r>
      <w:r w:rsidR="00F065C3" w:rsidRPr="00F065C3">
        <w:t xml:space="preserve"> </w:t>
      </w:r>
      <w:r w:rsidR="00350B33">
        <w:t>Il</w:t>
      </w:r>
      <w:r w:rsidR="00F065C3">
        <w:rPr>
          <w:rFonts w:ascii="Titillium Web" w:hAnsi="Titillium Web"/>
          <w:color w:val="222222"/>
        </w:rPr>
        <w:t xml:space="preserve"> Protocollo di accoglienza e inclusione per gli alunni con BES, strumento nel quale sono definite in modo chiaro e sistematico tutte le azioni, funzioni, ruoli e tempi, </w:t>
      </w:r>
      <w:r w:rsidR="001040DF">
        <w:rPr>
          <w:rFonts w:ascii="Titillium Web" w:hAnsi="Titillium Web"/>
          <w:color w:val="222222"/>
        </w:rPr>
        <w:t>insieme ad altro materiale utile per i docenti che hanno alunni con BES, nell’ottica di raccogliere e diffondere documenti, progetti e buone pratiche, verrà pubblicato e</w:t>
      </w:r>
      <w:r w:rsidR="00FE5E5F">
        <w:rPr>
          <w:rFonts w:ascii="Titillium Web" w:hAnsi="Titillium Web"/>
          <w:color w:val="222222"/>
        </w:rPr>
        <w:t>d evidenziato</w:t>
      </w:r>
      <w:r w:rsidR="001040DF">
        <w:rPr>
          <w:rFonts w:ascii="Titillium Web" w:hAnsi="Titillium Web"/>
          <w:color w:val="222222"/>
        </w:rPr>
        <w:t xml:space="preserve"> </w:t>
      </w:r>
      <w:r w:rsidR="00F065C3">
        <w:rPr>
          <w:rFonts w:ascii="Titillium Web" w:hAnsi="Titillium Web"/>
          <w:color w:val="222222"/>
        </w:rPr>
        <w:t>sul sito d’Istituto</w:t>
      </w:r>
      <w:r w:rsidR="001040DF">
        <w:rPr>
          <w:rFonts w:ascii="Titillium Web" w:hAnsi="Titillium Web"/>
          <w:color w:val="222222"/>
        </w:rPr>
        <w:t>.</w:t>
      </w:r>
    </w:p>
    <w:p w14:paraId="284B9386" w14:textId="77777777" w:rsidR="008B4AE3" w:rsidRDefault="003955BE" w:rsidP="005E3EDC">
      <w:pPr>
        <w:spacing w:before="120" w:after="120" w:line="360" w:lineRule="auto"/>
        <w:jc w:val="both"/>
      </w:pPr>
      <w:r>
        <w:t>Nell’ambito della revisione del Piano dell’Offerta Formativa (2019-2022) la Funzione Strumentale, supportata dalla sua commissione, insieme alla Funzione Strumentale dell’area Disagio 1 e dalla relativa commissione, saranno impegnate nell’elaborazione del Piano di Inclusione come previsto dal D.</w:t>
      </w:r>
      <w:r w:rsidR="005E3EDC">
        <w:t xml:space="preserve"> </w:t>
      </w:r>
      <w:proofErr w:type="spellStart"/>
      <w:r>
        <w:t>Lgsl</w:t>
      </w:r>
      <w:proofErr w:type="spellEnd"/>
      <w:r>
        <w:t>. 66/2017.</w:t>
      </w:r>
      <w:r w:rsidR="005E3EDC">
        <w:t xml:space="preserve"> </w:t>
      </w:r>
    </w:p>
    <w:p w14:paraId="76674BA0" w14:textId="77777777" w:rsidR="00D4718E" w:rsidRDefault="0094717D" w:rsidP="00FB75A5">
      <w:pPr>
        <w:pStyle w:val="Paragrafoelenco"/>
        <w:numPr>
          <w:ilvl w:val="0"/>
          <w:numId w:val="1"/>
        </w:numPr>
        <w:spacing w:before="120" w:after="120" w:line="360" w:lineRule="auto"/>
      </w:pPr>
      <w:r>
        <w:t>Tempi di attuazione di ogni azione</w:t>
      </w:r>
      <w:r w:rsidR="00782174">
        <w:t>:</w:t>
      </w:r>
      <w:r w:rsidR="00EF12AB">
        <w:t xml:space="preserve"> </w:t>
      </w:r>
    </w:p>
    <w:p w14:paraId="73CD320E" w14:textId="77777777" w:rsidR="007155B2" w:rsidRDefault="007155B2" w:rsidP="00CC5BBE">
      <w:pPr>
        <w:spacing w:before="120" w:after="120" w:line="360" w:lineRule="auto"/>
        <w:jc w:val="both"/>
      </w:pPr>
      <w:r>
        <w:t xml:space="preserve">Il Progetto sarà attuato nel corso dell’anno scolastico, secondo le cadenze </w:t>
      </w:r>
      <w:r w:rsidR="00D57E30">
        <w:t>del calendari</w:t>
      </w:r>
      <w:r w:rsidR="00C76C11">
        <w:t>o</w:t>
      </w:r>
      <w:r w:rsidR="00D57E30">
        <w:t xml:space="preserve"> scolastico</w:t>
      </w:r>
      <w:r w:rsidR="00C76C11">
        <w:t xml:space="preserve">. La F.S. provvederà a comunicare tempestivamente </w:t>
      </w:r>
      <w:r w:rsidR="00A52BDB">
        <w:t>a</w:t>
      </w:r>
      <w:r w:rsidR="00C76C11">
        <w:t>i docenti</w:t>
      </w:r>
      <w:r w:rsidR="00A52BDB">
        <w:t xml:space="preserve"> attraverso circolari</w:t>
      </w:r>
      <w:r w:rsidR="004D076B">
        <w:t xml:space="preserve"> impe</w:t>
      </w:r>
      <w:r w:rsidR="000257DC">
        <w:t>gni e adempimenti.</w:t>
      </w:r>
    </w:p>
    <w:p w14:paraId="220649E2" w14:textId="3F6A3994" w:rsidR="00C30655" w:rsidRDefault="00C30655" w:rsidP="00CC5BBE">
      <w:pPr>
        <w:spacing w:before="120" w:after="120" w:line="360" w:lineRule="auto"/>
        <w:jc w:val="both"/>
      </w:pPr>
      <w:r>
        <w:t xml:space="preserve">Un primo livello di intervento </w:t>
      </w:r>
      <w:r w:rsidR="000257DC">
        <w:t>deve</w:t>
      </w:r>
      <w:r>
        <w:t xml:space="preserve"> essere messo in pratica </w:t>
      </w:r>
      <w:r w:rsidR="000257DC">
        <w:t xml:space="preserve">da subito </w:t>
      </w:r>
      <w:r>
        <w:t>attraverso la</w:t>
      </w:r>
      <w:r w:rsidR="005474E4">
        <w:t xml:space="preserve"> costruzione del gruppo classe,</w:t>
      </w:r>
      <w:r>
        <w:t xml:space="preserve"> l’insegnamento delle abilità sociali e l’utilizzo di una pluralità metodologica (apprendimento cooperativo, didattica metacognitiva</w:t>
      </w:r>
      <w:r w:rsidRPr="005474E4">
        <w:rPr>
          <w:i/>
        </w:rPr>
        <w:t xml:space="preserve">, </w:t>
      </w:r>
      <w:proofErr w:type="spellStart"/>
      <w:r w:rsidR="005474E4" w:rsidRPr="00B531FB">
        <w:t>flipped</w:t>
      </w:r>
      <w:proofErr w:type="spellEnd"/>
      <w:r w:rsidR="005474E4" w:rsidRPr="00B531FB">
        <w:t xml:space="preserve"> </w:t>
      </w:r>
      <w:proofErr w:type="spellStart"/>
      <w:r w:rsidR="005474E4" w:rsidRPr="00B531FB">
        <w:t>classroom</w:t>
      </w:r>
      <w:proofErr w:type="spellEnd"/>
      <w:r w:rsidR="005474E4">
        <w:t xml:space="preserve">, </w:t>
      </w:r>
      <w:r>
        <w:t xml:space="preserve">lavori di gruppo, Tutoring e Peer </w:t>
      </w:r>
      <w:proofErr w:type="spellStart"/>
      <w:r w:rsidR="00CC5BBE">
        <w:t>E</w:t>
      </w:r>
      <w:r>
        <w:t>ducation</w:t>
      </w:r>
      <w:proofErr w:type="spellEnd"/>
      <w:r>
        <w:t xml:space="preserve">, </w:t>
      </w:r>
      <w:r>
        <w:lastRenderedPageBreak/>
        <w:t xml:space="preserve">didattica laboratoriale, simulazioni e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playing</w:t>
      </w:r>
      <w:proofErr w:type="spellEnd"/>
      <w:r>
        <w:t>,</w:t>
      </w:r>
      <w:r w:rsidR="00AD1A2F">
        <w:t xml:space="preserve"> compiti di </w:t>
      </w:r>
      <w:proofErr w:type="gramStart"/>
      <w:r w:rsidR="00AD1A2F">
        <w:t xml:space="preserve">realtà, </w:t>
      </w:r>
      <w:r>
        <w:t xml:space="preserve"> utilizzo</w:t>
      </w:r>
      <w:proofErr w:type="gramEnd"/>
      <w:r>
        <w:t xml:space="preserve"> delle tecnologie come LIM, PC, software specifici, </w:t>
      </w:r>
      <w:proofErr w:type="spellStart"/>
      <w:r>
        <w:t>tablet</w:t>
      </w:r>
      <w:proofErr w:type="spellEnd"/>
      <w:r>
        <w:t>)</w:t>
      </w:r>
      <w:r w:rsidR="007155B2">
        <w:t>.</w:t>
      </w:r>
    </w:p>
    <w:p w14:paraId="664D343F" w14:textId="77777777" w:rsidR="00D4718E" w:rsidRDefault="0094717D" w:rsidP="00D4718E">
      <w:pPr>
        <w:pStyle w:val="Paragrafoelenco"/>
        <w:numPr>
          <w:ilvl w:val="0"/>
          <w:numId w:val="1"/>
        </w:numPr>
        <w:spacing w:before="120" w:after="120" w:line="360" w:lineRule="auto"/>
        <w:ind w:left="714" w:hanging="357"/>
      </w:pPr>
      <w:r>
        <w:t>Strumenti utili alla realizzazione del Progetto:</w:t>
      </w:r>
    </w:p>
    <w:p w14:paraId="3ADA4A3A" w14:textId="77777777" w:rsidR="00433686" w:rsidRDefault="00433686" w:rsidP="00433686">
      <w:pPr>
        <w:spacing w:before="120" w:after="120" w:line="360" w:lineRule="auto"/>
      </w:pPr>
      <w:r>
        <w:t xml:space="preserve">Per la realizzazione del Progetto verranno utilizzati </w:t>
      </w:r>
      <w:r w:rsidR="000257DC">
        <w:t xml:space="preserve">tutti gli </w:t>
      </w:r>
      <w:r>
        <w:t xml:space="preserve">strumenti </w:t>
      </w:r>
      <w:r w:rsidR="000257DC">
        <w:t xml:space="preserve">e gli spazi </w:t>
      </w:r>
      <w:r>
        <w:t>appropri</w:t>
      </w:r>
      <w:r w:rsidR="000257DC">
        <w:t>at</w:t>
      </w:r>
      <w:r>
        <w:t>i in dotazione all’istituto Comprensivo</w:t>
      </w:r>
      <w:r w:rsidR="0001621A">
        <w:t>, compatibilmente con le risorse disponibili.</w:t>
      </w:r>
    </w:p>
    <w:p w14:paraId="635E57C7" w14:textId="77777777" w:rsidR="00782174" w:rsidRDefault="00782174" w:rsidP="009626BC">
      <w:pPr>
        <w:pStyle w:val="Paragrafoelenco"/>
        <w:numPr>
          <w:ilvl w:val="0"/>
          <w:numId w:val="1"/>
        </w:numPr>
        <w:spacing w:before="120" w:after="120" w:line="360" w:lineRule="auto"/>
        <w:ind w:left="714" w:hanging="357"/>
      </w:pPr>
      <w:r>
        <w:t>Risorse professionali interne ed esterne:</w:t>
      </w:r>
    </w:p>
    <w:p w14:paraId="355A5CCA" w14:textId="77777777" w:rsidR="008124F4" w:rsidRDefault="00A25C5D" w:rsidP="008124F4">
      <w:pPr>
        <w:spacing w:before="120" w:after="120" w:line="360" w:lineRule="auto"/>
      </w:pPr>
      <w:r>
        <w:t>Anche per quest’anno i</w:t>
      </w:r>
      <w:r w:rsidR="00CA6980">
        <w:t>l</w:t>
      </w:r>
      <w:r>
        <w:t xml:space="preserve"> nostro Istituto aderirà a vari Progetti</w:t>
      </w:r>
      <w:r w:rsidR="008124F4">
        <w:t xml:space="preserve"> in collaborazione con enti e associazioni.</w:t>
      </w:r>
      <w:r>
        <w:t xml:space="preserve"> </w:t>
      </w:r>
    </w:p>
    <w:p w14:paraId="66A66FA5" w14:textId="615C913E" w:rsidR="003B6EBC" w:rsidRDefault="00463C3E" w:rsidP="008124F4">
      <w:pPr>
        <w:spacing w:before="120" w:after="120" w:line="360" w:lineRule="auto"/>
      </w:pPr>
      <w:r>
        <w:t xml:space="preserve">Associazione Italiana Dislessia: partecipazione alla </w:t>
      </w:r>
      <w:r w:rsidR="00187CAF">
        <w:t>Settimana Nazionale della Disles</w:t>
      </w:r>
      <w:r w:rsidR="0012544E">
        <w:t>sia (i</w:t>
      </w:r>
      <w:r w:rsidR="00187CAF">
        <w:t>ncontri formativi per docenti</w:t>
      </w:r>
      <w:r w:rsidR="0012544E">
        <w:t>)</w:t>
      </w:r>
      <w:r w:rsidR="003B6EBC" w:rsidRPr="00CD7FCE">
        <w:t>.</w:t>
      </w:r>
    </w:p>
    <w:p w14:paraId="1A160AF9" w14:textId="77777777" w:rsidR="00A25C5D" w:rsidRDefault="00A25C5D" w:rsidP="00A25C5D">
      <w:pPr>
        <w:spacing w:before="120" w:after="120" w:line="360" w:lineRule="auto"/>
      </w:pPr>
      <w:r>
        <w:t xml:space="preserve"> CRED: </w:t>
      </w:r>
    </w:p>
    <w:p w14:paraId="5AAFB9DD" w14:textId="77777777" w:rsidR="00A25C5D" w:rsidRPr="008D7869" w:rsidRDefault="00A25C5D" w:rsidP="00A25C5D">
      <w:pPr>
        <w:pStyle w:val="Paragrafoelenco"/>
        <w:numPr>
          <w:ilvl w:val="0"/>
          <w:numId w:val="4"/>
        </w:numPr>
        <w:spacing w:before="120" w:after="120" w:line="360" w:lineRule="auto"/>
      </w:pPr>
      <w:r w:rsidRPr="008D7869">
        <w:t xml:space="preserve">Progetto Mediazione e L2 </w:t>
      </w:r>
    </w:p>
    <w:p w14:paraId="227A3119" w14:textId="77777777" w:rsidR="00A25C5D" w:rsidRPr="008D7869" w:rsidRDefault="00A25C5D" w:rsidP="00A25C5D">
      <w:pPr>
        <w:pStyle w:val="Paragrafoelenco"/>
        <w:numPr>
          <w:ilvl w:val="0"/>
          <w:numId w:val="4"/>
        </w:numPr>
        <w:spacing w:before="120" w:after="120" w:line="360" w:lineRule="auto"/>
      </w:pPr>
      <w:r w:rsidRPr="008D7869">
        <w:t xml:space="preserve">Progetto DSA Percorso per le seconde delle scuole Primarie e sarà previsto un supporto alle insegnanti in classe per la gestione dei gruppi con particolari problematiche. </w:t>
      </w:r>
    </w:p>
    <w:p w14:paraId="44BA4F71" w14:textId="77777777" w:rsidR="00A25C5D" w:rsidRDefault="00A25C5D" w:rsidP="00A25C5D">
      <w:pPr>
        <w:pStyle w:val="Paragrafoelenco"/>
        <w:numPr>
          <w:ilvl w:val="0"/>
          <w:numId w:val="4"/>
        </w:numPr>
        <w:spacing w:before="120" w:after="120" w:line="360" w:lineRule="auto"/>
      </w:pPr>
      <w:r w:rsidRPr="008D7869">
        <w:t xml:space="preserve">Sportello di Ascolto Psicologico </w:t>
      </w:r>
    </w:p>
    <w:p w14:paraId="3A868734" w14:textId="2C27D5DB" w:rsidR="00A25C5D" w:rsidRDefault="00A25C5D" w:rsidP="00194252">
      <w:pPr>
        <w:spacing w:before="120" w:after="120" w:line="360" w:lineRule="auto"/>
      </w:pPr>
    </w:p>
    <w:p w14:paraId="55FDB7F9" w14:textId="77777777" w:rsidR="00E01A5E" w:rsidRDefault="006506A1" w:rsidP="00372DD2">
      <w:pPr>
        <w:pStyle w:val="Paragrafoelenco"/>
        <w:numPr>
          <w:ilvl w:val="0"/>
          <w:numId w:val="1"/>
        </w:numPr>
        <w:spacing w:before="120" w:after="120" w:line="360" w:lineRule="auto"/>
        <w:ind w:left="714" w:hanging="357"/>
      </w:pPr>
      <w:r>
        <w:t xml:space="preserve">Risultati attesi </w:t>
      </w:r>
      <w:r w:rsidR="0094717D">
        <w:t>nell’anno in corso:</w:t>
      </w:r>
    </w:p>
    <w:p w14:paraId="01879C62" w14:textId="77777777" w:rsidR="00E31E22" w:rsidRPr="00E31E22" w:rsidRDefault="00E01A5E" w:rsidP="00E31E22">
      <w:pPr>
        <w:spacing w:before="120" w:after="120" w:line="360" w:lineRule="auto"/>
        <w:jc w:val="both"/>
      </w:pPr>
      <w:r>
        <w:t>Secondo la circolare n.8 del 6 marzo 2013 “strumento privilegiato è il percorso individualizzato e personalizzato, redatto in un Piano Didattico Personalizzato (PDP), che ha lo scopo di definire, monitorare e documentare – secondo un’elaborazione collegiale, corresponsabile e partecipata – le strategie di intervento più idonee e i criteri di valutazione degli apprendimenti</w:t>
      </w:r>
      <w:r w:rsidR="00CA6980">
        <w:t>”</w:t>
      </w:r>
      <w:r w:rsidR="007D260F">
        <w:t>.</w:t>
      </w:r>
      <w:r w:rsidR="008D776B">
        <w:t xml:space="preserve"> </w:t>
      </w:r>
      <w:r w:rsidR="006A01A0">
        <w:t xml:space="preserve">Successivamente </w:t>
      </w:r>
      <w:r w:rsidR="008D776B">
        <w:t xml:space="preserve">il “Documento di lavoro: L’Autonomia scolastica per il successo formativo” redatto dal Dipartimento per il sistema educativo di istruzione e formazione del MIUR al fine di </w:t>
      </w:r>
      <w:r w:rsidR="008D776B" w:rsidRPr="00E31E22">
        <w:t>individuare, sia in ambito organizzativo che metodologico-didattico, strategie di innovazione, ricerca e sperimentazione proprie dell’autonomia scolastica per il successo formativo di tutti e di ciascuno</w:t>
      </w:r>
      <w:r w:rsidR="00CA6980">
        <w:t>,</w:t>
      </w:r>
      <w:r w:rsidR="000257DC">
        <w:t xml:space="preserve"> ha delineato un nuovo scenario che porta a dover riconsiderare approcci e modalità di intervento in relazione ai processi di inclusione scolastica</w:t>
      </w:r>
      <w:r w:rsidR="00E31E22" w:rsidRPr="00E31E22">
        <w:t>.</w:t>
      </w:r>
    </w:p>
    <w:p w14:paraId="4A8715AC" w14:textId="199A872F" w:rsidR="008D776B" w:rsidRPr="00E31E22" w:rsidRDefault="00DB62A9" w:rsidP="00E31E22">
      <w:pPr>
        <w:spacing w:before="120" w:after="120" w:line="360" w:lineRule="auto"/>
        <w:jc w:val="both"/>
        <w:rPr>
          <w:rFonts w:ascii="titillium_regular" w:hAnsi="titillium_regular"/>
          <w:color w:val="1C2024"/>
          <w:sz w:val="27"/>
          <w:szCs w:val="27"/>
        </w:rPr>
      </w:pPr>
      <w:r w:rsidRPr="00E31E22">
        <w:t>Tale documento</w:t>
      </w:r>
      <w:r w:rsidR="00E31E22">
        <w:t xml:space="preserve">, </w:t>
      </w:r>
      <w:r w:rsidR="00E31E22" w:rsidRPr="00E31E22">
        <w:t>ai sensi della circolare 1143 del 17/05/2018 ha messo</w:t>
      </w:r>
      <w:r w:rsidRPr="00E31E22">
        <w:t xml:space="preserve"> in evidenza la possibilità di utilizzare scelte strategiche organizzative che consentano di progettare curricoli inclusivi per personalizzare i percorsi, valorizzando le potenzialità di ogni studente e ponendo la valutazione come una fondamentale leva di processo per innescare il cambiamento.</w:t>
      </w:r>
      <w:r w:rsidR="00E31E22">
        <w:rPr>
          <w:rFonts w:ascii="titillium_regular" w:hAnsi="titillium_regular"/>
          <w:color w:val="1C2024"/>
          <w:sz w:val="27"/>
          <w:szCs w:val="27"/>
        </w:rPr>
        <w:t xml:space="preserve"> </w:t>
      </w:r>
      <w:r w:rsidR="008D776B">
        <w:t>A questo scopo</w:t>
      </w:r>
      <w:r w:rsidR="008D776B" w:rsidRPr="008D776B">
        <w:t xml:space="preserve"> </w:t>
      </w:r>
      <w:r w:rsidR="00BF13BC">
        <w:t xml:space="preserve">lo scorso anno 2018-2019 è stato rivisto e corretto il </w:t>
      </w:r>
      <w:r w:rsidR="008D776B">
        <w:t>modello PDP</w:t>
      </w:r>
      <w:r w:rsidR="00BF13BC">
        <w:t xml:space="preserve"> </w:t>
      </w:r>
      <w:proofErr w:type="gramStart"/>
      <w:r w:rsidR="00BF13BC">
        <w:t xml:space="preserve">per </w:t>
      </w:r>
      <w:r w:rsidR="008D776B">
        <w:t xml:space="preserve"> BES</w:t>
      </w:r>
      <w:proofErr w:type="gramEnd"/>
      <w:r w:rsidR="008D776B">
        <w:t xml:space="preserve"> non DSA per la scuola secondaria e primaria</w:t>
      </w:r>
      <w:r w:rsidR="000257DC">
        <w:t>, da adottare nel corrente anno scolastico</w:t>
      </w:r>
      <w:r w:rsidR="006A01A0">
        <w:t>.</w:t>
      </w:r>
    </w:p>
    <w:p w14:paraId="3B57388F" w14:textId="5DAC6654" w:rsidR="0064204D" w:rsidRDefault="00E31E22" w:rsidP="00E31E22">
      <w:pPr>
        <w:spacing w:before="120" w:after="120" w:line="360" w:lineRule="auto"/>
        <w:jc w:val="both"/>
      </w:pPr>
      <w:r w:rsidRPr="00E31E22">
        <w:t>La scuola dell’infanzia</w:t>
      </w:r>
      <w:r>
        <w:t xml:space="preserve"> è pienamente coinvolta nel processo inclusivo e di attenzion</w:t>
      </w:r>
      <w:r w:rsidR="00012350">
        <w:t>e ai bisogni di tutti.  L</w:t>
      </w:r>
      <w:r>
        <w:t xml:space="preserve">a composizione </w:t>
      </w:r>
      <w:r w:rsidR="00012350">
        <w:t>della commissione quest’anno</w:t>
      </w:r>
      <w:r>
        <w:t xml:space="preserve"> prevede una componente dei docenti di questo ordine di </w:t>
      </w:r>
      <w:r>
        <w:lastRenderedPageBreak/>
        <w:t>scu</w:t>
      </w:r>
      <w:r w:rsidR="00737125">
        <w:t xml:space="preserve">ola, per questo sarà possibile attivare in maniera ottimale </w:t>
      </w:r>
      <w:r>
        <w:t xml:space="preserve"> tutte le azioni possibili per monitorare, raccogliere i bisogni sulle problematiche riguardanti gli alunni stranieri, fortemen</w:t>
      </w:r>
      <w:r w:rsidR="00864765">
        <w:t>te presenti soprattutto alla S</w:t>
      </w:r>
      <w:r w:rsidR="00AD769E">
        <w:t xml:space="preserve">cuola </w:t>
      </w:r>
      <w:r>
        <w:t xml:space="preserve"> de</w:t>
      </w:r>
      <w:r w:rsidR="00864765">
        <w:t>ll’I</w:t>
      </w:r>
      <w:r w:rsidRPr="003C23B9">
        <w:t>nfanzia</w:t>
      </w:r>
      <w:r>
        <w:t xml:space="preserve"> </w:t>
      </w:r>
      <w:proofErr w:type="spellStart"/>
      <w:r>
        <w:t>Rodari</w:t>
      </w:r>
      <w:proofErr w:type="spellEnd"/>
      <w:r>
        <w:t xml:space="preserve">, nonché come supporto sull’utilizzo degli strumenti di individuazione precoce (Protocollo e relative griglie di osservazione) per l’individuazione precoce dei casi sospetti DSA nella scuola dell’infanzia. Infatti è compito delle scuole di ogni ordine e grado, comprese le scuole dell’infanzia, attivare, previa apposita comunicazione alle famiglie interessate, interventi tempestivi, idonei ad individuare i casi sospetti di DSA negli alunni, sulla base del citato protocollo. Infatti è possibile, attraverso un’individuazione precoce del disturbo, intervenire tempestivamente e migliorare non solo la prognosi, ma anche prevenire gli effetti del disturbo sulle variabili psicologiche riducendo rischi quali il </w:t>
      </w:r>
      <w:proofErr w:type="spellStart"/>
      <w:r w:rsidRPr="00E10181">
        <w:rPr>
          <w:i/>
        </w:rPr>
        <w:t>drop</w:t>
      </w:r>
      <w:proofErr w:type="spellEnd"/>
      <w:r w:rsidRPr="00E10181">
        <w:rPr>
          <w:i/>
        </w:rPr>
        <w:t>-out</w:t>
      </w:r>
      <w:r>
        <w:t xml:space="preserve"> scolastico.</w:t>
      </w:r>
    </w:p>
    <w:p w14:paraId="1C21996C" w14:textId="77777777" w:rsidR="006B47E5" w:rsidRDefault="006506A1" w:rsidP="006B47E5">
      <w:pPr>
        <w:pStyle w:val="Paragrafoelenco"/>
        <w:numPr>
          <w:ilvl w:val="0"/>
          <w:numId w:val="1"/>
        </w:numPr>
        <w:spacing w:before="120" w:after="120" w:line="360" w:lineRule="auto"/>
        <w:ind w:left="714" w:hanging="357"/>
      </w:pPr>
      <w:r>
        <w:t xml:space="preserve">Criteri e modalità di monitoraggio: </w:t>
      </w:r>
    </w:p>
    <w:p w14:paraId="5007850C" w14:textId="0BF9DF2A" w:rsidR="00EA12B5" w:rsidRDefault="000940BD" w:rsidP="004636D3">
      <w:pPr>
        <w:spacing w:before="120" w:after="120" w:line="360" w:lineRule="auto"/>
        <w:jc w:val="both"/>
      </w:pPr>
      <w:r>
        <w:t xml:space="preserve">Anche per </w:t>
      </w:r>
      <w:proofErr w:type="spellStart"/>
      <w:r>
        <w:t>l’a.s.</w:t>
      </w:r>
      <w:proofErr w:type="spellEnd"/>
      <w:r>
        <w:t xml:space="preserve"> 2019/2020</w:t>
      </w:r>
      <w:r w:rsidR="00EA12B5">
        <w:t xml:space="preserve"> verrà ripetuto un monitoraggio sistematico intermedio e finale </w:t>
      </w:r>
      <w:r w:rsidR="00EA12B5" w:rsidRPr="00202ACA">
        <w:t xml:space="preserve">sui corsi di alfabetizzazione e di recupero </w:t>
      </w:r>
      <w:r w:rsidR="00EA12B5">
        <w:t>degli alunni BES/DSA/STRANIERI con lo scopo di rendere leggibili e quantificabili i dati relativi al rendimento dei corsi</w:t>
      </w:r>
      <w:r w:rsidR="00FD62E0">
        <w:t xml:space="preserve"> stessi attraverso </w:t>
      </w:r>
      <w:r w:rsidR="00EA12B5">
        <w:t xml:space="preserve">la comparazione </w:t>
      </w:r>
      <w:r w:rsidR="00EA12B5" w:rsidRPr="00EF311A">
        <w:t xml:space="preserve">dei voti di italiano e di matematica </w:t>
      </w:r>
      <w:r w:rsidR="00CA6980">
        <w:t xml:space="preserve">degli alunni frequentanti </w:t>
      </w:r>
      <w:r w:rsidR="00CA6980" w:rsidRPr="00EF311A">
        <w:t>i corsi di alfabetizzazione e di recupero</w:t>
      </w:r>
      <w:r w:rsidR="00CA6980">
        <w:t xml:space="preserve">, </w:t>
      </w:r>
      <w:r w:rsidR="00EA12B5">
        <w:t xml:space="preserve">nelle Schede di valutazione </w:t>
      </w:r>
      <w:r w:rsidR="00EA12B5" w:rsidRPr="00EF311A">
        <w:t>del  Quadrimestre in corso</w:t>
      </w:r>
      <w:r w:rsidR="00EA12B5">
        <w:t>, con</w:t>
      </w:r>
      <w:r w:rsidR="00EA12B5" w:rsidRPr="00EF311A">
        <w:t xml:space="preserve"> i voti di italiano e di matematica relativi allo scrutinio del Quadrimestre </w:t>
      </w:r>
      <w:r w:rsidR="00FD62E0">
        <w:t>precedente</w:t>
      </w:r>
      <w:r w:rsidR="00CA6980">
        <w:t>.</w:t>
      </w:r>
      <w:r w:rsidR="00EA12B5">
        <w:t xml:space="preserve"> </w:t>
      </w:r>
    </w:p>
    <w:p w14:paraId="4B87FBC5" w14:textId="77777777" w:rsidR="00C7567D" w:rsidRDefault="00C7567D" w:rsidP="00C7567D">
      <w:pPr>
        <w:spacing w:before="120" w:after="120" w:line="360" w:lineRule="auto"/>
      </w:pPr>
    </w:p>
    <w:p w14:paraId="3AD28950" w14:textId="6A5E25D4" w:rsidR="00C7567D" w:rsidRDefault="00C7567D" w:rsidP="00C7567D">
      <w:pPr>
        <w:spacing w:before="120" w:after="120" w:line="360" w:lineRule="auto"/>
      </w:pPr>
      <w:r>
        <w:t xml:space="preserve">Pisa, </w:t>
      </w:r>
      <w:r w:rsidR="00EE55FB">
        <w:t>08</w:t>
      </w:r>
      <w:r>
        <w:t>/</w:t>
      </w:r>
      <w:r w:rsidR="00EE55FB">
        <w:t>11</w:t>
      </w:r>
      <w:r>
        <w:t>/2018</w:t>
      </w:r>
    </w:p>
    <w:p w14:paraId="39EA863F" w14:textId="3E856305" w:rsidR="00C7567D" w:rsidRDefault="00EE55FB" w:rsidP="00C7567D">
      <w:pPr>
        <w:spacing w:before="120" w:after="120" w:line="360" w:lineRule="auto"/>
        <w:jc w:val="right"/>
      </w:pPr>
      <w:r>
        <w:t>Francesca Simonelli</w:t>
      </w:r>
    </w:p>
    <w:p w14:paraId="752D03F6" w14:textId="77777777" w:rsidR="00C574E7" w:rsidRDefault="00C574E7" w:rsidP="00C574E7">
      <w:pPr>
        <w:spacing w:before="120" w:after="120" w:line="360" w:lineRule="auto"/>
      </w:pPr>
    </w:p>
    <w:p w14:paraId="5AFDF5D8" w14:textId="77777777" w:rsidR="006B47E5" w:rsidRDefault="006B47E5" w:rsidP="006B47E5">
      <w:pPr>
        <w:spacing w:before="120" w:after="120" w:line="360" w:lineRule="auto"/>
      </w:pPr>
    </w:p>
    <w:p w14:paraId="5BCD3483" w14:textId="77777777" w:rsidR="00F96F58" w:rsidRDefault="00F96F58" w:rsidP="006B47E5">
      <w:pPr>
        <w:spacing w:before="120" w:after="120" w:line="360" w:lineRule="auto"/>
      </w:pPr>
    </w:p>
    <w:p w14:paraId="6A6465A5" w14:textId="77777777" w:rsidR="006B47E5" w:rsidRDefault="006B47E5" w:rsidP="006B47E5">
      <w:pPr>
        <w:spacing w:before="120" w:after="120" w:line="360" w:lineRule="auto"/>
      </w:pPr>
    </w:p>
    <w:p w14:paraId="289C65E7" w14:textId="77777777" w:rsidR="00C769BD" w:rsidRDefault="00C769BD" w:rsidP="00C769BD">
      <w:pPr>
        <w:spacing w:before="120" w:after="120" w:line="360" w:lineRule="auto"/>
      </w:pPr>
    </w:p>
    <w:sectPr w:rsidR="00C769BD" w:rsidSect="00B766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tillium Web">
    <w:altName w:val="Calibri"/>
    <w:charset w:val="00"/>
    <w:family w:val="auto"/>
    <w:pitch w:val="default"/>
  </w:font>
  <w:font w:name="titillium_regular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3A0"/>
    <w:multiLevelType w:val="hybridMultilevel"/>
    <w:tmpl w:val="1044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06BB3"/>
    <w:multiLevelType w:val="multilevel"/>
    <w:tmpl w:val="FE06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AE6411"/>
    <w:multiLevelType w:val="hybridMultilevel"/>
    <w:tmpl w:val="4F8C485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AB222B0"/>
    <w:multiLevelType w:val="hybridMultilevel"/>
    <w:tmpl w:val="A0FEA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348C"/>
    <w:multiLevelType w:val="hybridMultilevel"/>
    <w:tmpl w:val="2BF008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66"/>
    <w:rsid w:val="000076DB"/>
    <w:rsid w:val="00012350"/>
    <w:rsid w:val="00015538"/>
    <w:rsid w:val="0001621A"/>
    <w:rsid w:val="000164F8"/>
    <w:rsid w:val="000257DC"/>
    <w:rsid w:val="00034FAA"/>
    <w:rsid w:val="00036FE1"/>
    <w:rsid w:val="000429D8"/>
    <w:rsid w:val="00056577"/>
    <w:rsid w:val="00074D01"/>
    <w:rsid w:val="000940BD"/>
    <w:rsid w:val="000B6C5B"/>
    <w:rsid w:val="000D17CF"/>
    <w:rsid w:val="000D2AF9"/>
    <w:rsid w:val="000F6E8A"/>
    <w:rsid w:val="000F72C0"/>
    <w:rsid w:val="001040DF"/>
    <w:rsid w:val="00105E3A"/>
    <w:rsid w:val="0012544E"/>
    <w:rsid w:val="00130C53"/>
    <w:rsid w:val="0015368C"/>
    <w:rsid w:val="0018706F"/>
    <w:rsid w:val="00187AA4"/>
    <w:rsid w:val="00187CAF"/>
    <w:rsid w:val="00194252"/>
    <w:rsid w:val="001C5BC7"/>
    <w:rsid w:val="001D3B5F"/>
    <w:rsid w:val="001E00C8"/>
    <w:rsid w:val="001E2FCA"/>
    <w:rsid w:val="001F0977"/>
    <w:rsid w:val="002343D8"/>
    <w:rsid w:val="00250990"/>
    <w:rsid w:val="002525A2"/>
    <w:rsid w:val="0027413C"/>
    <w:rsid w:val="00275E2C"/>
    <w:rsid w:val="002D0C21"/>
    <w:rsid w:val="002D56D6"/>
    <w:rsid w:val="002D7CDA"/>
    <w:rsid w:val="002E385C"/>
    <w:rsid w:val="002E52D4"/>
    <w:rsid w:val="002E7375"/>
    <w:rsid w:val="002F2742"/>
    <w:rsid w:val="00300EF2"/>
    <w:rsid w:val="00323E9B"/>
    <w:rsid w:val="00327828"/>
    <w:rsid w:val="00330BF8"/>
    <w:rsid w:val="00350B33"/>
    <w:rsid w:val="00357F75"/>
    <w:rsid w:val="00363299"/>
    <w:rsid w:val="00372DD2"/>
    <w:rsid w:val="0037630C"/>
    <w:rsid w:val="003955BE"/>
    <w:rsid w:val="003A0273"/>
    <w:rsid w:val="003B6EBC"/>
    <w:rsid w:val="003C23B9"/>
    <w:rsid w:val="003D13D9"/>
    <w:rsid w:val="004053A2"/>
    <w:rsid w:val="00433686"/>
    <w:rsid w:val="00453C27"/>
    <w:rsid w:val="004636D3"/>
    <w:rsid w:val="00463C3E"/>
    <w:rsid w:val="00466F2E"/>
    <w:rsid w:val="00466FCB"/>
    <w:rsid w:val="004761F5"/>
    <w:rsid w:val="0049614E"/>
    <w:rsid w:val="004D076B"/>
    <w:rsid w:val="004F0C85"/>
    <w:rsid w:val="004F6904"/>
    <w:rsid w:val="00505910"/>
    <w:rsid w:val="00506BF4"/>
    <w:rsid w:val="00522098"/>
    <w:rsid w:val="005358D9"/>
    <w:rsid w:val="00536D65"/>
    <w:rsid w:val="005474DD"/>
    <w:rsid w:val="005474E4"/>
    <w:rsid w:val="005556BD"/>
    <w:rsid w:val="005665E8"/>
    <w:rsid w:val="005751D3"/>
    <w:rsid w:val="00583A42"/>
    <w:rsid w:val="005977E8"/>
    <w:rsid w:val="005B29E0"/>
    <w:rsid w:val="005C30E5"/>
    <w:rsid w:val="005E3EDC"/>
    <w:rsid w:val="005F2484"/>
    <w:rsid w:val="006027E0"/>
    <w:rsid w:val="0064204D"/>
    <w:rsid w:val="006506A1"/>
    <w:rsid w:val="00683136"/>
    <w:rsid w:val="00684036"/>
    <w:rsid w:val="00697180"/>
    <w:rsid w:val="006A01A0"/>
    <w:rsid w:val="006B47E5"/>
    <w:rsid w:val="006C4E30"/>
    <w:rsid w:val="006F6A04"/>
    <w:rsid w:val="007155B2"/>
    <w:rsid w:val="00734D40"/>
    <w:rsid w:val="00737125"/>
    <w:rsid w:val="007521C2"/>
    <w:rsid w:val="007623E8"/>
    <w:rsid w:val="007739D3"/>
    <w:rsid w:val="00782174"/>
    <w:rsid w:val="0078705B"/>
    <w:rsid w:val="00797632"/>
    <w:rsid w:val="007C59F1"/>
    <w:rsid w:val="007D260F"/>
    <w:rsid w:val="007E2E66"/>
    <w:rsid w:val="007E43E8"/>
    <w:rsid w:val="007E495E"/>
    <w:rsid w:val="007F4455"/>
    <w:rsid w:val="0080131A"/>
    <w:rsid w:val="008124F4"/>
    <w:rsid w:val="008173B7"/>
    <w:rsid w:val="008247DC"/>
    <w:rsid w:val="00831F36"/>
    <w:rsid w:val="00864765"/>
    <w:rsid w:val="008723BE"/>
    <w:rsid w:val="0088444D"/>
    <w:rsid w:val="008B4AE3"/>
    <w:rsid w:val="008D776B"/>
    <w:rsid w:val="008D7869"/>
    <w:rsid w:val="008F1BC3"/>
    <w:rsid w:val="008F257E"/>
    <w:rsid w:val="0091406C"/>
    <w:rsid w:val="00931898"/>
    <w:rsid w:val="00943E9A"/>
    <w:rsid w:val="0094717D"/>
    <w:rsid w:val="009501D6"/>
    <w:rsid w:val="009626BC"/>
    <w:rsid w:val="0097031E"/>
    <w:rsid w:val="009737B6"/>
    <w:rsid w:val="00991E1B"/>
    <w:rsid w:val="00995010"/>
    <w:rsid w:val="00996302"/>
    <w:rsid w:val="009A1F2B"/>
    <w:rsid w:val="009C0D3A"/>
    <w:rsid w:val="009C4E44"/>
    <w:rsid w:val="009D6986"/>
    <w:rsid w:val="00A24514"/>
    <w:rsid w:val="00A25C5D"/>
    <w:rsid w:val="00A2670C"/>
    <w:rsid w:val="00A371E2"/>
    <w:rsid w:val="00A52BDB"/>
    <w:rsid w:val="00A56500"/>
    <w:rsid w:val="00A62CBC"/>
    <w:rsid w:val="00A91AEB"/>
    <w:rsid w:val="00AC0911"/>
    <w:rsid w:val="00AD1A2F"/>
    <w:rsid w:val="00AD769E"/>
    <w:rsid w:val="00AF1C20"/>
    <w:rsid w:val="00AF3C3C"/>
    <w:rsid w:val="00B52E1F"/>
    <w:rsid w:val="00B531FB"/>
    <w:rsid w:val="00B76671"/>
    <w:rsid w:val="00BC3079"/>
    <w:rsid w:val="00BF13BC"/>
    <w:rsid w:val="00C11C9F"/>
    <w:rsid w:val="00C24FB4"/>
    <w:rsid w:val="00C30655"/>
    <w:rsid w:val="00C34452"/>
    <w:rsid w:val="00C574E7"/>
    <w:rsid w:val="00C60F81"/>
    <w:rsid w:val="00C7567D"/>
    <w:rsid w:val="00C769BD"/>
    <w:rsid w:val="00C76C11"/>
    <w:rsid w:val="00C81273"/>
    <w:rsid w:val="00CA6980"/>
    <w:rsid w:val="00CC1D9F"/>
    <w:rsid w:val="00CC5BBE"/>
    <w:rsid w:val="00CC6343"/>
    <w:rsid w:val="00D45D31"/>
    <w:rsid w:val="00D4718E"/>
    <w:rsid w:val="00D57E30"/>
    <w:rsid w:val="00D74E46"/>
    <w:rsid w:val="00D8195F"/>
    <w:rsid w:val="00D900CE"/>
    <w:rsid w:val="00DB0E43"/>
    <w:rsid w:val="00DB62A9"/>
    <w:rsid w:val="00DB7F8A"/>
    <w:rsid w:val="00DD7602"/>
    <w:rsid w:val="00E01A5E"/>
    <w:rsid w:val="00E0527B"/>
    <w:rsid w:val="00E10181"/>
    <w:rsid w:val="00E22DEB"/>
    <w:rsid w:val="00E25718"/>
    <w:rsid w:val="00E309D6"/>
    <w:rsid w:val="00E31E22"/>
    <w:rsid w:val="00E5233F"/>
    <w:rsid w:val="00E5721A"/>
    <w:rsid w:val="00E631EC"/>
    <w:rsid w:val="00E90A37"/>
    <w:rsid w:val="00E9195D"/>
    <w:rsid w:val="00E91A5A"/>
    <w:rsid w:val="00EA12B5"/>
    <w:rsid w:val="00EB3BAD"/>
    <w:rsid w:val="00EB7EE3"/>
    <w:rsid w:val="00EE091D"/>
    <w:rsid w:val="00EE55FB"/>
    <w:rsid w:val="00EF12AB"/>
    <w:rsid w:val="00EF41AB"/>
    <w:rsid w:val="00EF6352"/>
    <w:rsid w:val="00F065C3"/>
    <w:rsid w:val="00F80749"/>
    <w:rsid w:val="00F96F58"/>
    <w:rsid w:val="00FA5205"/>
    <w:rsid w:val="00FA6614"/>
    <w:rsid w:val="00FB75A5"/>
    <w:rsid w:val="00FD62E0"/>
    <w:rsid w:val="00FE4944"/>
    <w:rsid w:val="00FE5E5F"/>
    <w:rsid w:val="00FE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90994"/>
  <w15:docId w15:val="{94ACFFD1-D8F7-4E5E-A2ED-F9BBA0D3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6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E2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2E66"/>
    <w:pPr>
      <w:ind w:left="720"/>
      <w:contextualSpacing/>
    </w:pPr>
  </w:style>
  <w:style w:type="paragraph" w:styleId="NormaleWeb">
    <w:name w:val="Normal (Web)"/>
    <w:basedOn w:val="Normale"/>
    <w:uiPriority w:val="99"/>
    <w:rsid w:val="00EA12B5"/>
    <w:pPr>
      <w:suppressAutoHyphens/>
      <w:spacing w:before="280" w:after="280"/>
    </w:pPr>
    <w:rPr>
      <w:rFonts w:ascii="Calibri" w:eastAsia="SimSun;宋体" w:hAnsi="Calibri" w:cs="Times New Roman"/>
      <w:color w:val="00000A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Mariangela Rampulla</cp:lastModifiedBy>
  <cp:revision>2</cp:revision>
  <cp:lastPrinted>2015-09-16T15:26:00Z</cp:lastPrinted>
  <dcterms:created xsi:type="dcterms:W3CDTF">2019-11-18T09:37:00Z</dcterms:created>
  <dcterms:modified xsi:type="dcterms:W3CDTF">2019-11-18T09:37:00Z</dcterms:modified>
</cp:coreProperties>
</file>