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5F6" w:rsidRDefault="005F2AF6">
      <w:pPr>
        <w:pStyle w:val="Corpotesto"/>
        <w:spacing w:before="78"/>
        <w:ind w:left="115" w:right="112"/>
        <w:jc w:val="both"/>
      </w:pPr>
      <w:r>
        <w:t xml:space="preserve">Ordinanza n.9 del </w:t>
      </w:r>
      <w:r>
        <w:rPr>
          <w:shd w:val="clear" w:color="auto" w:fill="FFFF00"/>
        </w:rPr>
        <w:t>8 marzo</w:t>
      </w:r>
      <w:r>
        <w:t xml:space="preserve"> 2020 “Misure straordinarie per il contrasto ed il contenimento sul territorio regionale della diffusione del virus COVID-19. Ordinanza ai sensi dell’art. 32, comma 3, della legge 23 dicembre 1978, n. 833 in materia di igiene e sanità pubblica.”</w:t>
      </w:r>
    </w:p>
    <w:p w:rsidR="002A35F6" w:rsidRDefault="002A35F6">
      <w:pPr>
        <w:pStyle w:val="Corpotesto"/>
        <w:rPr>
          <w:sz w:val="26"/>
        </w:rPr>
      </w:pPr>
    </w:p>
    <w:p w:rsidR="002A35F6" w:rsidRDefault="002A35F6"/>
    <w:p w:rsidR="00A20EE6" w:rsidRDefault="00A20EE6" w:rsidP="00A20EE6">
      <w:pPr>
        <w:pStyle w:val="Corpotesto"/>
        <w:ind w:right="116"/>
        <w:jc w:val="both"/>
      </w:pPr>
      <w:r>
        <w:t>Ai sensi dell’art.32, comma 3, della legge 23 dicembre 1978 n.833 in materia di igiene e sanità pubblica, le seguenti misure:</w:t>
      </w:r>
    </w:p>
    <w:p w:rsidR="00A20EE6" w:rsidRDefault="00A20EE6" w:rsidP="00A20EE6">
      <w:pPr>
        <w:pStyle w:val="Corpotesto"/>
        <w:rPr>
          <w:sz w:val="26"/>
        </w:rPr>
      </w:pPr>
    </w:p>
    <w:p w:rsidR="00A20EE6" w:rsidRDefault="00A20EE6" w:rsidP="00A20EE6">
      <w:pPr>
        <w:pStyle w:val="Corpotesto"/>
        <w:rPr>
          <w:sz w:val="22"/>
        </w:rPr>
      </w:pPr>
    </w:p>
    <w:p w:rsidR="00A20EE6" w:rsidRDefault="00A20EE6" w:rsidP="00A20EE6">
      <w:pPr>
        <w:pStyle w:val="Corpotesto"/>
        <w:spacing w:before="78"/>
        <w:ind w:right="110"/>
        <w:jc w:val="both"/>
      </w:pPr>
      <w:r>
        <w:t xml:space="preserve">1. A chiunque faccia ingresso in </w:t>
      </w:r>
      <w:r>
        <w:rPr>
          <w:spacing w:val="-3"/>
        </w:rPr>
        <w:t xml:space="preserve">Toscana, </w:t>
      </w:r>
      <w:r>
        <w:t>o vi abbia fatto ingresso negli ultimi quattordici giorni, dopo avere soggiornato in zone a rischio epidemiologico, come identificate dall’Organizzazione Mondiale della Sanità, ovvero nelle regioni e province, di cui all’art.1 del DPCM dell’8 marzo 2020 o a quelle che dovessero essere individuate con successivi provvedimenti di livello nazionale, è fatto obbligo di procedere all’isolamento fiduciario volontario dal giorno dell’ultima</w:t>
      </w:r>
      <w:r>
        <w:rPr>
          <w:spacing w:val="42"/>
        </w:rPr>
        <w:t xml:space="preserve"> </w:t>
      </w:r>
      <w:r>
        <w:t>esposizione,</w:t>
      </w:r>
      <w:r>
        <w:rPr>
          <w:spacing w:val="42"/>
        </w:rPr>
        <w:t xml:space="preserve"> </w:t>
      </w:r>
      <w:r>
        <w:t>comunicando</w:t>
      </w:r>
      <w:r>
        <w:rPr>
          <w:spacing w:val="42"/>
        </w:rPr>
        <w:t xml:space="preserve"> </w:t>
      </w:r>
      <w:r>
        <w:t>tale</w:t>
      </w:r>
      <w:r>
        <w:rPr>
          <w:spacing w:val="40"/>
        </w:rPr>
        <w:t xml:space="preserve"> </w:t>
      </w:r>
      <w:r>
        <w:t>circostanza,</w:t>
      </w:r>
      <w:r>
        <w:rPr>
          <w:spacing w:val="42"/>
        </w:rPr>
        <w:t xml:space="preserve"> </w:t>
      </w:r>
      <w:r>
        <w:t>soprattutto</w:t>
      </w:r>
      <w:r>
        <w:rPr>
          <w:spacing w:val="42"/>
        </w:rPr>
        <w:t xml:space="preserve"> </w:t>
      </w:r>
      <w:r>
        <w:t>in</w:t>
      </w:r>
      <w:r>
        <w:rPr>
          <w:spacing w:val="40"/>
        </w:rPr>
        <w:t xml:space="preserve"> </w:t>
      </w:r>
      <w:r>
        <w:t>presenza</w:t>
      </w:r>
      <w:r>
        <w:rPr>
          <w:spacing w:val="42"/>
        </w:rPr>
        <w:t xml:space="preserve"> </w:t>
      </w:r>
      <w:r>
        <w:t>di</w:t>
      </w:r>
      <w:r>
        <w:rPr>
          <w:spacing w:val="40"/>
        </w:rPr>
        <w:t xml:space="preserve"> </w:t>
      </w:r>
      <w:r>
        <w:t>sintomi,</w:t>
      </w:r>
      <w:r>
        <w:rPr>
          <w:spacing w:val="40"/>
        </w:rPr>
        <w:t xml:space="preserve"> </w:t>
      </w:r>
      <w:r>
        <w:t xml:space="preserve">se residente o domiciliati in </w:t>
      </w:r>
      <w:r>
        <w:rPr>
          <w:spacing w:val="-3"/>
        </w:rPr>
        <w:t xml:space="preserve">Toscana, </w:t>
      </w:r>
      <w:r>
        <w:t xml:space="preserve">al proprio MMG o PLS, altrimenti al numero unico dell’Azienda USL di riferimento (Azienda USL </w:t>
      </w:r>
      <w:r>
        <w:rPr>
          <w:spacing w:val="-3"/>
        </w:rPr>
        <w:t xml:space="preserve">Toscana </w:t>
      </w:r>
      <w:r>
        <w:t xml:space="preserve">Centro: 055/5454777; Azienda USL </w:t>
      </w:r>
      <w:r>
        <w:rPr>
          <w:spacing w:val="-3"/>
        </w:rPr>
        <w:t xml:space="preserve">Toscana </w:t>
      </w:r>
      <w:r>
        <w:t xml:space="preserve">Nord Ovest 050/954444; Azienda USL </w:t>
      </w:r>
      <w:r>
        <w:rPr>
          <w:spacing w:val="-4"/>
        </w:rPr>
        <w:t xml:space="preserve">Toscana </w:t>
      </w:r>
      <w:r>
        <w:t>SUD EST 800579579), attivo dalle ore 8,00 alle ore 20.00 e dalle 20.00 alle 8.00;</w:t>
      </w:r>
    </w:p>
    <w:p w:rsidR="00A20EE6" w:rsidRDefault="00A20EE6" w:rsidP="00A20EE6">
      <w:pPr>
        <w:pStyle w:val="Corpotesto"/>
      </w:pPr>
    </w:p>
    <w:p w:rsidR="00A20EE6" w:rsidRPr="00A20EE6" w:rsidRDefault="00A20EE6" w:rsidP="00A20EE6">
      <w:pPr>
        <w:tabs>
          <w:tab w:val="left" w:pos="476"/>
        </w:tabs>
        <w:ind w:right="113"/>
        <w:rPr>
          <w:sz w:val="24"/>
        </w:rPr>
      </w:pPr>
      <w:r>
        <w:rPr>
          <w:sz w:val="24"/>
        </w:rPr>
        <w:t>2. T</w:t>
      </w:r>
      <w:r w:rsidRPr="00A20EE6">
        <w:rPr>
          <w:sz w:val="24"/>
        </w:rPr>
        <w:t>ali informazioni saranno trasmesse ai Servizi di Igiene Pubblica dei Dipartimenti di prevenzione territorialmente competenti, che adotteranno i provvedimenti necessari per la sorveglianza sanitaria e l’isolamento fiduciario, come di seguito</w:t>
      </w:r>
      <w:r w:rsidRPr="00A20EE6">
        <w:rPr>
          <w:spacing w:val="-4"/>
          <w:sz w:val="24"/>
        </w:rPr>
        <w:t xml:space="preserve"> </w:t>
      </w:r>
      <w:r w:rsidRPr="00A20EE6">
        <w:rPr>
          <w:sz w:val="24"/>
        </w:rPr>
        <w:t>riportato;</w:t>
      </w:r>
    </w:p>
    <w:p w:rsidR="00A20EE6" w:rsidRDefault="00A20EE6" w:rsidP="00A20EE6">
      <w:pPr>
        <w:pStyle w:val="Corpotesto"/>
      </w:pPr>
    </w:p>
    <w:p w:rsidR="00A20EE6" w:rsidRDefault="00A20EE6" w:rsidP="00A20EE6">
      <w:pPr>
        <w:pStyle w:val="Paragrafoelenco"/>
        <w:numPr>
          <w:ilvl w:val="1"/>
          <w:numId w:val="2"/>
        </w:numPr>
        <w:tabs>
          <w:tab w:val="left" w:pos="1196"/>
        </w:tabs>
        <w:ind w:right="110"/>
        <w:jc w:val="both"/>
        <w:rPr>
          <w:sz w:val="24"/>
        </w:rPr>
      </w:pPr>
      <w:r>
        <w:rPr>
          <w:sz w:val="24"/>
        </w:rPr>
        <w:t>il Servizio di Igiene Pubblica territorialmente competente, sulla base delle comunicazioni pervenute, provvede alla prescrizione della permanenza domiciliare, secondo le modalità di seguito indicate, dandone comunicazione al Sindaco, in qualità di Autorità sanitaria territorialmente competente:</w:t>
      </w:r>
    </w:p>
    <w:p w:rsidR="00A20EE6" w:rsidRDefault="00A20EE6" w:rsidP="00A20EE6">
      <w:pPr>
        <w:pStyle w:val="Corpotesto"/>
      </w:pPr>
    </w:p>
    <w:p w:rsidR="00A20EE6" w:rsidRDefault="00A20EE6" w:rsidP="00A20EE6">
      <w:pPr>
        <w:pStyle w:val="Paragrafoelenco"/>
        <w:numPr>
          <w:ilvl w:val="1"/>
          <w:numId w:val="2"/>
        </w:numPr>
        <w:tabs>
          <w:tab w:val="left" w:pos="1196"/>
        </w:tabs>
        <w:ind w:right="106"/>
        <w:jc w:val="both"/>
        <w:rPr>
          <w:sz w:val="24"/>
        </w:rPr>
      </w:pPr>
      <w:r>
        <w:rPr>
          <w:sz w:val="24"/>
        </w:rPr>
        <w:t>ricevuta la segnalazione, contatta telefonicamente la persona interessata e assume informazioni, il più possibile dettagliate e documentate, sulle zone di soggiorno e sul percorso del viaggio effettuato, ai fini di una adeguata valutazione del rischio di esposizione, nonché di declinazione della durata dell’isolamento fiduciario, in ragione della data di ultima</w:t>
      </w:r>
      <w:r>
        <w:rPr>
          <w:spacing w:val="-3"/>
          <w:sz w:val="24"/>
        </w:rPr>
        <w:t xml:space="preserve"> </w:t>
      </w:r>
      <w:r>
        <w:rPr>
          <w:sz w:val="24"/>
        </w:rPr>
        <w:t>esposizione;</w:t>
      </w:r>
    </w:p>
    <w:p w:rsidR="00A20EE6" w:rsidRDefault="00A20EE6" w:rsidP="00A20EE6">
      <w:pPr>
        <w:pStyle w:val="Corpotesto"/>
      </w:pPr>
    </w:p>
    <w:p w:rsidR="00A20EE6" w:rsidRDefault="00A20EE6" w:rsidP="00A20EE6">
      <w:pPr>
        <w:pStyle w:val="Paragrafoelenco"/>
        <w:numPr>
          <w:ilvl w:val="1"/>
          <w:numId w:val="2"/>
        </w:numPr>
        <w:tabs>
          <w:tab w:val="left" w:pos="1196"/>
        </w:tabs>
        <w:ind w:right="113"/>
        <w:jc w:val="both"/>
        <w:rPr>
          <w:sz w:val="24"/>
        </w:rPr>
      </w:pPr>
      <w:r>
        <w:rPr>
          <w:sz w:val="24"/>
        </w:rPr>
        <w:t>accertata la necessità di avviare la sorveglianza sanitaria e l’isolamento fiduciario informa dettagliatamente l’interessato sulle misure da adottare, illustrandone le modalità e le finalità, al fine di assicurare la massima</w:t>
      </w:r>
      <w:r>
        <w:rPr>
          <w:spacing w:val="-2"/>
          <w:sz w:val="24"/>
        </w:rPr>
        <w:t xml:space="preserve"> </w:t>
      </w:r>
      <w:r>
        <w:rPr>
          <w:sz w:val="24"/>
        </w:rPr>
        <w:t>adesione;</w:t>
      </w:r>
    </w:p>
    <w:p w:rsidR="00A20EE6" w:rsidRDefault="00A20EE6" w:rsidP="00A20EE6">
      <w:pPr>
        <w:pStyle w:val="Corpotesto"/>
      </w:pPr>
    </w:p>
    <w:p w:rsidR="00A20EE6" w:rsidRDefault="00A20EE6" w:rsidP="00A20EE6">
      <w:pPr>
        <w:pStyle w:val="Paragrafoelenco"/>
        <w:numPr>
          <w:ilvl w:val="1"/>
          <w:numId w:val="2"/>
        </w:numPr>
        <w:tabs>
          <w:tab w:val="left" w:pos="1196"/>
        </w:tabs>
        <w:ind w:right="121"/>
        <w:jc w:val="both"/>
        <w:rPr>
          <w:sz w:val="24"/>
        </w:rPr>
      </w:pPr>
      <w:r>
        <w:rPr>
          <w:sz w:val="24"/>
        </w:rPr>
        <w:t>per quanto attiene le misure conseguenti si applicano le previsioni, di cui alle lettere d) ed e) del paragrafo 2 e del paragrafo 3 dell’ordinanza n.6 del 2</w:t>
      </w:r>
      <w:r>
        <w:rPr>
          <w:spacing w:val="-5"/>
          <w:sz w:val="24"/>
        </w:rPr>
        <w:t xml:space="preserve"> </w:t>
      </w:r>
      <w:r>
        <w:rPr>
          <w:sz w:val="24"/>
        </w:rPr>
        <w:t>marzo;</w:t>
      </w:r>
    </w:p>
    <w:p w:rsidR="00A20EE6" w:rsidRDefault="00A20EE6" w:rsidP="00A20EE6">
      <w:pPr>
        <w:pStyle w:val="Corpotesto"/>
      </w:pPr>
    </w:p>
    <w:p w:rsidR="00A20EE6" w:rsidRDefault="00A20EE6" w:rsidP="00A20EE6">
      <w:pPr>
        <w:pStyle w:val="Paragrafoelenco"/>
        <w:numPr>
          <w:ilvl w:val="1"/>
          <w:numId w:val="2"/>
        </w:numPr>
        <w:tabs>
          <w:tab w:val="left" w:pos="1196"/>
        </w:tabs>
        <w:ind w:right="111"/>
        <w:rPr>
          <w:sz w:val="24"/>
        </w:rPr>
      </w:pPr>
      <w:r>
        <w:rPr>
          <w:sz w:val="24"/>
        </w:rPr>
        <w:t>in particolare, le persone sottoposte ad isolamento fiduciario devono attenersi alle seguenti</w:t>
      </w:r>
      <w:r>
        <w:rPr>
          <w:spacing w:val="-2"/>
          <w:sz w:val="24"/>
        </w:rPr>
        <w:t xml:space="preserve"> </w:t>
      </w:r>
      <w:r>
        <w:rPr>
          <w:sz w:val="24"/>
        </w:rPr>
        <w:t>prescrizioni:</w:t>
      </w:r>
    </w:p>
    <w:p w:rsidR="00A20EE6" w:rsidRDefault="00A20EE6" w:rsidP="00A20EE6">
      <w:pPr>
        <w:pStyle w:val="Paragrafoelenco"/>
        <w:numPr>
          <w:ilvl w:val="2"/>
          <w:numId w:val="2"/>
        </w:numPr>
        <w:tabs>
          <w:tab w:val="left" w:pos="2275"/>
          <w:tab w:val="left" w:pos="2276"/>
        </w:tabs>
        <w:spacing w:line="277" w:lineRule="exact"/>
        <w:rPr>
          <w:sz w:val="24"/>
        </w:rPr>
      </w:pPr>
      <w:r>
        <w:rPr>
          <w:sz w:val="24"/>
        </w:rPr>
        <w:t>mantenimento dello stato di isolamento per quattordici giorni</w:t>
      </w:r>
      <w:r>
        <w:rPr>
          <w:spacing w:val="36"/>
          <w:sz w:val="24"/>
        </w:rPr>
        <w:t xml:space="preserve"> </w:t>
      </w:r>
      <w:r>
        <w:rPr>
          <w:sz w:val="24"/>
        </w:rPr>
        <w:t>dall’ultima</w:t>
      </w:r>
    </w:p>
    <w:p w:rsidR="00A20EE6" w:rsidRDefault="00A20EE6" w:rsidP="00A20EE6">
      <w:pPr>
        <w:pStyle w:val="Corpotesto"/>
        <w:spacing w:before="21" w:line="267" w:lineRule="exact"/>
        <w:ind w:left="2276"/>
      </w:pPr>
      <w:r>
        <w:t>esposizione;</w:t>
      </w:r>
    </w:p>
    <w:p w:rsidR="00A20EE6" w:rsidRDefault="00A20EE6" w:rsidP="00A20EE6">
      <w:pPr>
        <w:pStyle w:val="Paragrafoelenco"/>
        <w:numPr>
          <w:ilvl w:val="2"/>
          <w:numId w:val="2"/>
        </w:numPr>
        <w:tabs>
          <w:tab w:val="left" w:pos="2275"/>
          <w:tab w:val="left" w:pos="2276"/>
        </w:tabs>
        <w:spacing w:line="285" w:lineRule="exact"/>
        <w:rPr>
          <w:sz w:val="24"/>
        </w:rPr>
      </w:pPr>
      <w:r>
        <w:rPr>
          <w:sz w:val="24"/>
        </w:rPr>
        <w:t>divieto di contatti sociali;</w:t>
      </w:r>
    </w:p>
    <w:p w:rsidR="00A20EE6" w:rsidRDefault="00A20EE6" w:rsidP="00A20EE6">
      <w:pPr>
        <w:pStyle w:val="Paragrafoelenco"/>
        <w:numPr>
          <w:ilvl w:val="2"/>
          <w:numId w:val="2"/>
        </w:numPr>
        <w:tabs>
          <w:tab w:val="left" w:pos="2275"/>
          <w:tab w:val="left" w:pos="2276"/>
        </w:tabs>
        <w:spacing w:before="6"/>
        <w:rPr>
          <w:sz w:val="24"/>
        </w:rPr>
      </w:pPr>
      <w:r>
        <w:rPr>
          <w:sz w:val="24"/>
        </w:rPr>
        <w:t>divieto di spostamenti e/o</w:t>
      </w:r>
      <w:r>
        <w:rPr>
          <w:spacing w:val="-1"/>
          <w:sz w:val="24"/>
        </w:rPr>
        <w:t xml:space="preserve"> </w:t>
      </w:r>
      <w:r>
        <w:rPr>
          <w:sz w:val="24"/>
        </w:rPr>
        <w:t>viaggi;</w:t>
      </w:r>
    </w:p>
    <w:p w:rsidR="00A20EE6" w:rsidRDefault="00A20EE6" w:rsidP="00A20EE6">
      <w:pPr>
        <w:pStyle w:val="Paragrafoelenco"/>
        <w:numPr>
          <w:ilvl w:val="2"/>
          <w:numId w:val="2"/>
        </w:numPr>
        <w:tabs>
          <w:tab w:val="left" w:pos="2275"/>
          <w:tab w:val="left" w:pos="2276"/>
        </w:tabs>
        <w:spacing w:before="4"/>
        <w:rPr>
          <w:sz w:val="24"/>
        </w:rPr>
      </w:pPr>
      <w:r>
        <w:rPr>
          <w:sz w:val="24"/>
        </w:rPr>
        <w:t>obbligo di rimanere raggiungibile per le attività di</w:t>
      </w:r>
      <w:r>
        <w:rPr>
          <w:spacing w:val="-3"/>
          <w:sz w:val="24"/>
        </w:rPr>
        <w:t xml:space="preserve"> </w:t>
      </w:r>
      <w:r>
        <w:rPr>
          <w:sz w:val="24"/>
        </w:rPr>
        <w:t>sorveglianza;</w:t>
      </w:r>
    </w:p>
    <w:p w:rsidR="00A20EE6" w:rsidRDefault="00A20EE6" w:rsidP="00A20EE6">
      <w:pPr>
        <w:pStyle w:val="Paragrafoelenco"/>
        <w:numPr>
          <w:ilvl w:val="2"/>
          <w:numId w:val="2"/>
        </w:numPr>
        <w:tabs>
          <w:tab w:val="left" w:pos="2275"/>
          <w:tab w:val="left" w:pos="2276"/>
        </w:tabs>
        <w:spacing w:before="6" w:line="256" w:lineRule="auto"/>
        <w:ind w:right="113"/>
        <w:rPr>
          <w:sz w:val="24"/>
        </w:rPr>
      </w:pPr>
      <w:r>
        <w:rPr>
          <w:sz w:val="24"/>
        </w:rPr>
        <w:t>evitare contatti stretti, anche indossando la mascherina chirurgica, in caso di conviventi;</w:t>
      </w:r>
    </w:p>
    <w:p w:rsidR="00A20EE6" w:rsidRDefault="00A20EE6" w:rsidP="00A20EE6">
      <w:pPr>
        <w:pStyle w:val="Paragrafoelenco"/>
        <w:numPr>
          <w:ilvl w:val="2"/>
          <w:numId w:val="2"/>
        </w:numPr>
        <w:tabs>
          <w:tab w:val="left" w:pos="2275"/>
          <w:tab w:val="left" w:pos="2276"/>
        </w:tabs>
        <w:spacing w:line="258" w:lineRule="exact"/>
        <w:rPr>
          <w:sz w:val="24"/>
        </w:rPr>
      </w:pPr>
      <w:r>
        <w:rPr>
          <w:sz w:val="24"/>
        </w:rPr>
        <w:t>osservare</w:t>
      </w:r>
      <w:r>
        <w:rPr>
          <w:spacing w:val="18"/>
          <w:sz w:val="24"/>
        </w:rPr>
        <w:t xml:space="preserve"> </w:t>
      </w:r>
      <w:r>
        <w:rPr>
          <w:sz w:val="24"/>
        </w:rPr>
        <w:t>scrupolosamente</w:t>
      </w:r>
      <w:r>
        <w:rPr>
          <w:spacing w:val="21"/>
          <w:sz w:val="24"/>
        </w:rPr>
        <w:t xml:space="preserve"> </w:t>
      </w:r>
      <w:r>
        <w:rPr>
          <w:sz w:val="24"/>
        </w:rPr>
        <w:t>le</w:t>
      </w:r>
      <w:r>
        <w:rPr>
          <w:spacing w:val="19"/>
          <w:sz w:val="24"/>
        </w:rPr>
        <w:t xml:space="preserve"> </w:t>
      </w:r>
      <w:r>
        <w:rPr>
          <w:sz w:val="24"/>
        </w:rPr>
        <w:t>ordinarie</w:t>
      </w:r>
      <w:r>
        <w:rPr>
          <w:spacing w:val="19"/>
          <w:sz w:val="24"/>
        </w:rPr>
        <w:t xml:space="preserve"> </w:t>
      </w:r>
      <w:r>
        <w:rPr>
          <w:sz w:val="24"/>
        </w:rPr>
        <w:t>misure</w:t>
      </w:r>
      <w:r>
        <w:rPr>
          <w:spacing w:val="19"/>
          <w:sz w:val="24"/>
        </w:rPr>
        <w:t xml:space="preserve"> </w:t>
      </w:r>
      <w:r>
        <w:rPr>
          <w:sz w:val="24"/>
        </w:rPr>
        <w:t>igieniche</w:t>
      </w:r>
      <w:r>
        <w:rPr>
          <w:spacing w:val="21"/>
          <w:sz w:val="24"/>
        </w:rPr>
        <w:t xml:space="preserve"> </w:t>
      </w:r>
      <w:r>
        <w:rPr>
          <w:sz w:val="24"/>
        </w:rPr>
        <w:t>(lavaggio</w:t>
      </w:r>
      <w:r>
        <w:rPr>
          <w:spacing w:val="21"/>
          <w:sz w:val="24"/>
        </w:rPr>
        <w:t xml:space="preserve"> </w:t>
      </w:r>
      <w:r>
        <w:rPr>
          <w:sz w:val="24"/>
        </w:rPr>
        <w:t>frequente</w:t>
      </w:r>
    </w:p>
    <w:p w:rsidR="00A20EE6" w:rsidRDefault="00A20EE6" w:rsidP="00A20EE6">
      <w:pPr>
        <w:pStyle w:val="Corpotesto"/>
        <w:spacing w:before="24"/>
        <w:ind w:left="2276" w:right="128"/>
        <w:jc w:val="both"/>
      </w:pPr>
      <w:r>
        <w:t>delle mani, utilizzo di fazzoletti monouso, pulizia e disinfezione frequente delle superfici, aerazione degli ambienti);</w:t>
      </w:r>
    </w:p>
    <w:p w:rsidR="00A20EE6" w:rsidRDefault="00A20EE6" w:rsidP="00A20EE6">
      <w:pPr>
        <w:pStyle w:val="Corpotesto"/>
        <w:rPr>
          <w:sz w:val="26"/>
        </w:rPr>
      </w:pPr>
    </w:p>
    <w:p w:rsidR="00A20EE6" w:rsidRDefault="00A20EE6" w:rsidP="00A20EE6">
      <w:pPr>
        <w:pStyle w:val="Corpotesto"/>
        <w:rPr>
          <w:sz w:val="22"/>
        </w:rPr>
      </w:pPr>
    </w:p>
    <w:p w:rsidR="00A20EE6" w:rsidRDefault="00A20EE6" w:rsidP="00A20EE6">
      <w:pPr>
        <w:ind w:left="115"/>
        <w:rPr>
          <w:b/>
          <w:sz w:val="24"/>
        </w:rPr>
      </w:pPr>
      <w:r>
        <w:rPr>
          <w:b/>
          <w:sz w:val="24"/>
          <w:u w:val="single"/>
        </w:rPr>
        <w:t>DISPOSIZIONI FINALI</w:t>
      </w:r>
    </w:p>
    <w:p w:rsidR="00A20EE6" w:rsidRDefault="00A20EE6" w:rsidP="00A20EE6">
      <w:pPr>
        <w:pStyle w:val="Corpotesto"/>
        <w:rPr>
          <w:b/>
          <w:sz w:val="20"/>
        </w:rPr>
      </w:pPr>
    </w:p>
    <w:p w:rsidR="00A20EE6" w:rsidRDefault="00A20EE6" w:rsidP="00A20EE6">
      <w:pPr>
        <w:pStyle w:val="Corpotesto"/>
        <w:spacing w:before="2"/>
        <w:rPr>
          <w:b/>
          <w:sz w:val="20"/>
        </w:rPr>
      </w:pPr>
    </w:p>
    <w:p w:rsidR="00A20EE6" w:rsidRDefault="00A20EE6" w:rsidP="00A20EE6">
      <w:pPr>
        <w:pStyle w:val="Corpotesto"/>
        <w:spacing w:before="90"/>
        <w:ind w:left="115"/>
        <w:jc w:val="both"/>
      </w:pPr>
      <w:r>
        <w:t>La presente ordinanza ha validità di 90 giorni a decorrere dalla data odierna.</w:t>
      </w:r>
    </w:p>
    <w:p w:rsidR="00A20EE6" w:rsidRDefault="00A20EE6" w:rsidP="00A20EE6">
      <w:pPr>
        <w:pStyle w:val="Corpotesto"/>
      </w:pPr>
    </w:p>
    <w:p w:rsidR="00A20EE6" w:rsidRDefault="00A20EE6" w:rsidP="00A20EE6">
      <w:pPr>
        <w:pStyle w:val="Corpotesto"/>
        <w:ind w:left="115" w:right="107"/>
        <w:jc w:val="both"/>
      </w:pPr>
      <w:r>
        <w:t>Le disposizioni, di cui alla presente ordinanza possono essere oggetto di ulteriori integrazioni o eventuali modifiche, in ragione dell’evoluzione del quadro epidemiologico e delle sopravvenute disposizioni normative o amministrative nazionali.</w:t>
      </w:r>
    </w:p>
    <w:p w:rsidR="00A20EE6" w:rsidRDefault="00A20EE6" w:rsidP="00A20EE6">
      <w:pPr>
        <w:pStyle w:val="Corpotesto"/>
      </w:pPr>
    </w:p>
    <w:p w:rsidR="00A20EE6" w:rsidRDefault="00A20EE6" w:rsidP="00A20EE6">
      <w:pPr>
        <w:pStyle w:val="Corpotesto"/>
        <w:ind w:left="115"/>
        <w:jc w:val="both"/>
      </w:pPr>
      <w:r>
        <w:t xml:space="preserve">La presente ordinanza, per gli adempimenti di legge, </w:t>
      </w:r>
      <w:proofErr w:type="spellStart"/>
      <w:r>
        <w:t>é</w:t>
      </w:r>
      <w:proofErr w:type="spellEnd"/>
      <w:r>
        <w:t xml:space="preserve"> trasmessa:</w:t>
      </w:r>
    </w:p>
    <w:p w:rsidR="00A20EE6" w:rsidRDefault="00A20EE6" w:rsidP="00A20EE6">
      <w:pPr>
        <w:jc w:val="both"/>
        <w:sectPr w:rsidR="00A20EE6" w:rsidSect="00A20EE6">
          <w:type w:val="continuous"/>
          <w:pgSz w:w="11900" w:h="16840"/>
          <w:pgMar w:top="1340" w:right="1020" w:bottom="280" w:left="1020" w:header="720" w:footer="720" w:gutter="0"/>
          <w:cols w:space="720"/>
        </w:sectPr>
      </w:pPr>
    </w:p>
    <w:p w:rsidR="00A20EE6" w:rsidRDefault="00A20EE6" w:rsidP="00A20EE6">
      <w:pPr>
        <w:pStyle w:val="Paragrafoelenco"/>
        <w:numPr>
          <w:ilvl w:val="0"/>
          <w:numId w:val="1"/>
        </w:numPr>
        <w:tabs>
          <w:tab w:val="left" w:pos="835"/>
          <w:tab w:val="left" w:pos="836"/>
        </w:tabs>
        <w:spacing w:before="60"/>
        <w:ind w:hanging="361"/>
        <w:rPr>
          <w:sz w:val="24"/>
        </w:rPr>
      </w:pPr>
      <w:r>
        <w:rPr>
          <w:sz w:val="24"/>
        </w:rPr>
        <w:lastRenderedPageBreak/>
        <w:t>al Presidente del Consiglio dei Ministri e al Ministro della</w:t>
      </w:r>
      <w:r>
        <w:rPr>
          <w:spacing w:val="-4"/>
          <w:sz w:val="24"/>
        </w:rPr>
        <w:t xml:space="preserve"> </w:t>
      </w:r>
      <w:r>
        <w:rPr>
          <w:sz w:val="24"/>
        </w:rPr>
        <w:t>Salute;</w:t>
      </w:r>
    </w:p>
    <w:p w:rsidR="00A20EE6" w:rsidRDefault="00A20EE6" w:rsidP="00A20EE6">
      <w:pPr>
        <w:pStyle w:val="Paragrafoelenco"/>
        <w:numPr>
          <w:ilvl w:val="0"/>
          <w:numId w:val="1"/>
        </w:numPr>
        <w:tabs>
          <w:tab w:val="left" w:pos="835"/>
          <w:tab w:val="left" w:pos="836"/>
        </w:tabs>
        <w:spacing w:before="4"/>
        <w:ind w:hanging="361"/>
        <w:rPr>
          <w:sz w:val="24"/>
        </w:rPr>
      </w:pPr>
      <w:r>
        <w:rPr>
          <w:sz w:val="24"/>
        </w:rPr>
        <w:t>alle Aziende ed Enti del</w:t>
      </w:r>
      <w:r>
        <w:rPr>
          <w:spacing w:val="-7"/>
          <w:sz w:val="24"/>
        </w:rPr>
        <w:t xml:space="preserve"> </w:t>
      </w:r>
      <w:r>
        <w:rPr>
          <w:sz w:val="24"/>
        </w:rPr>
        <w:t>SSR;</w:t>
      </w:r>
    </w:p>
    <w:p w:rsidR="00A20EE6" w:rsidRDefault="00A20EE6" w:rsidP="00A20EE6">
      <w:pPr>
        <w:pStyle w:val="Paragrafoelenco"/>
        <w:numPr>
          <w:ilvl w:val="0"/>
          <w:numId w:val="1"/>
        </w:numPr>
        <w:tabs>
          <w:tab w:val="left" w:pos="835"/>
          <w:tab w:val="left" w:pos="836"/>
        </w:tabs>
        <w:spacing w:before="6"/>
        <w:ind w:hanging="361"/>
        <w:rPr>
          <w:sz w:val="24"/>
        </w:rPr>
      </w:pPr>
      <w:r>
        <w:rPr>
          <w:sz w:val="24"/>
        </w:rPr>
        <w:t>Ai Sindaci del territorio</w:t>
      </w:r>
      <w:r>
        <w:rPr>
          <w:spacing w:val="-2"/>
          <w:sz w:val="24"/>
        </w:rPr>
        <w:t xml:space="preserve"> </w:t>
      </w:r>
      <w:r>
        <w:rPr>
          <w:sz w:val="24"/>
        </w:rPr>
        <w:t>toscano;</w:t>
      </w:r>
    </w:p>
    <w:p w:rsidR="00A20EE6" w:rsidRDefault="00A20EE6" w:rsidP="00A20EE6">
      <w:pPr>
        <w:pStyle w:val="Paragrafoelenco"/>
        <w:numPr>
          <w:ilvl w:val="0"/>
          <w:numId w:val="1"/>
        </w:numPr>
        <w:tabs>
          <w:tab w:val="left" w:pos="835"/>
          <w:tab w:val="left" w:pos="836"/>
        </w:tabs>
        <w:spacing w:before="4"/>
        <w:ind w:hanging="361"/>
        <w:rPr>
          <w:sz w:val="24"/>
        </w:rPr>
      </w:pPr>
      <w:r>
        <w:rPr>
          <w:sz w:val="24"/>
        </w:rPr>
        <w:t>Ai</w:t>
      </w:r>
      <w:r>
        <w:rPr>
          <w:spacing w:val="-2"/>
          <w:sz w:val="24"/>
        </w:rPr>
        <w:t xml:space="preserve"> </w:t>
      </w:r>
      <w:r>
        <w:rPr>
          <w:sz w:val="24"/>
        </w:rPr>
        <w:t>Prefetti;</w:t>
      </w:r>
    </w:p>
    <w:p w:rsidR="00A20EE6" w:rsidRDefault="00A20EE6" w:rsidP="00A20EE6">
      <w:pPr>
        <w:pStyle w:val="Corpotesto"/>
        <w:rPr>
          <w:sz w:val="26"/>
        </w:rPr>
      </w:pPr>
    </w:p>
    <w:p w:rsidR="00A20EE6" w:rsidRDefault="00A20EE6" w:rsidP="00A20EE6">
      <w:pPr>
        <w:pStyle w:val="Corpotesto"/>
        <w:spacing w:before="1"/>
        <w:ind w:left="115" w:right="108"/>
        <w:jc w:val="both"/>
      </w:pPr>
      <w:r>
        <w:t>I dati personali inerenti le misure, di cui alla presente ordinanza sono trattati, in ogni fase del procedimento e da tutti i soggetti coinvolti, secondo le modalità, di cui all’art 5 e nel rispetto delle disposizioni, di cui all’art. 9, comma 2, lettera i) del GDPR 2016/679.</w:t>
      </w:r>
    </w:p>
    <w:p w:rsidR="00A20EE6" w:rsidRDefault="00A20EE6" w:rsidP="00A20EE6">
      <w:pPr>
        <w:pStyle w:val="Corpotesto"/>
        <w:spacing w:before="11"/>
        <w:rPr>
          <w:sz w:val="23"/>
        </w:rPr>
      </w:pPr>
    </w:p>
    <w:p w:rsidR="00A20EE6" w:rsidRDefault="00A20EE6" w:rsidP="00A20EE6">
      <w:pPr>
        <w:pStyle w:val="Corpotesto"/>
        <w:ind w:left="115" w:right="108"/>
        <w:jc w:val="both"/>
      </w:pPr>
      <w:r>
        <w:t>Avverso la presente ordinanza è ammesso ricorso giurisdizionale innanzi al Tribunale Amministrativo Regionale nel termine di sessanta giorni dalla comunicazione, ovvero ricorso straordinario al Capo dello Stato entro il termine di giorni centoventi.</w:t>
      </w:r>
    </w:p>
    <w:p w:rsidR="00A20EE6" w:rsidRDefault="00A20EE6" w:rsidP="00A20EE6">
      <w:pPr>
        <w:pStyle w:val="Corpotesto"/>
      </w:pPr>
    </w:p>
    <w:p w:rsidR="00A20EE6" w:rsidRDefault="00A20EE6" w:rsidP="00A20EE6">
      <w:r>
        <w:t>Il presente provvedimento è pubblicato integralmente sul B.U.R.T. ai sensi degli articoli 4, 5 e 5 bis della legge regionale n. 23/2007 e nella banca dati degli atti amministrativi della Giunta regionale ai sensi dell’articolo18 della medesima legge.</w:t>
      </w:r>
    </w:p>
    <w:p w:rsidR="00974A3E" w:rsidRDefault="00974A3E" w:rsidP="00A20EE6"/>
    <w:p w:rsidR="00974A3E" w:rsidRDefault="00974A3E" w:rsidP="00A20EE6"/>
    <w:p w:rsidR="00974A3E" w:rsidRDefault="00974A3E" w:rsidP="00A20EE6"/>
    <w:p w:rsidR="00974A3E" w:rsidRDefault="00974A3E" w:rsidP="00A20EE6">
      <w:pPr>
        <w:sectPr w:rsidR="00974A3E">
          <w:type w:val="continuous"/>
          <w:pgSz w:w="11900" w:h="16840"/>
          <w:pgMar w:top="1340" w:right="1020" w:bottom="280" w:left="1020" w:header="720" w:footer="720" w:gutter="0"/>
          <w:cols w:space="720"/>
        </w:sectPr>
      </w:pPr>
      <w:bookmarkStart w:id="0" w:name="_GoBack"/>
      <w:bookmarkEnd w:id="0"/>
    </w:p>
    <w:p w:rsidR="002A35F6" w:rsidRDefault="002A35F6" w:rsidP="00974A3E">
      <w:pPr>
        <w:pStyle w:val="Corpotesto"/>
        <w:spacing w:before="11"/>
        <w:rPr>
          <w:sz w:val="21"/>
        </w:rPr>
      </w:pPr>
    </w:p>
    <w:sectPr w:rsidR="002A35F6">
      <w:pgSz w:w="11900" w:h="16840"/>
      <w:pgMar w:top="13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15E7D"/>
    <w:multiLevelType w:val="hybridMultilevel"/>
    <w:tmpl w:val="70C0DE56"/>
    <w:lvl w:ilvl="0" w:tplc="2B968314">
      <w:start w:val="1"/>
      <w:numFmt w:val="decimal"/>
      <w:lvlText w:val="%1."/>
      <w:lvlJc w:val="left"/>
      <w:pPr>
        <w:ind w:left="476" w:hanging="360"/>
        <w:jc w:val="left"/>
      </w:pPr>
      <w:rPr>
        <w:rFonts w:ascii="Times New Roman" w:eastAsia="Times New Roman" w:hAnsi="Times New Roman" w:cs="Times New Roman" w:hint="default"/>
        <w:spacing w:val="-17"/>
        <w:w w:val="100"/>
        <w:sz w:val="24"/>
        <w:szCs w:val="24"/>
        <w:lang w:val="it-IT" w:eastAsia="it-IT" w:bidi="it-IT"/>
      </w:rPr>
    </w:lvl>
    <w:lvl w:ilvl="1" w:tplc="08F61D46">
      <w:start w:val="1"/>
      <w:numFmt w:val="lowerLetter"/>
      <w:lvlText w:val="%2."/>
      <w:lvlJc w:val="left"/>
      <w:pPr>
        <w:ind w:left="1196" w:hanging="360"/>
        <w:jc w:val="left"/>
      </w:pPr>
      <w:rPr>
        <w:rFonts w:ascii="Times New Roman" w:eastAsia="Times New Roman" w:hAnsi="Times New Roman" w:cs="Times New Roman" w:hint="default"/>
        <w:spacing w:val="-20"/>
        <w:w w:val="100"/>
        <w:sz w:val="24"/>
        <w:szCs w:val="24"/>
        <w:lang w:val="it-IT" w:eastAsia="it-IT" w:bidi="it-IT"/>
      </w:rPr>
    </w:lvl>
    <w:lvl w:ilvl="2" w:tplc="48A0B4F8">
      <w:numFmt w:val="bullet"/>
      <w:lvlText w:val=""/>
      <w:lvlJc w:val="left"/>
      <w:pPr>
        <w:ind w:left="2276" w:hanging="360"/>
      </w:pPr>
      <w:rPr>
        <w:rFonts w:ascii="Symbol" w:eastAsia="Symbol" w:hAnsi="Symbol" w:cs="Symbol" w:hint="default"/>
        <w:w w:val="61"/>
        <w:sz w:val="24"/>
        <w:szCs w:val="24"/>
        <w:lang w:val="it-IT" w:eastAsia="it-IT" w:bidi="it-IT"/>
      </w:rPr>
    </w:lvl>
    <w:lvl w:ilvl="3" w:tplc="3BEE7FD0">
      <w:numFmt w:val="bullet"/>
      <w:lvlText w:val="•"/>
      <w:lvlJc w:val="left"/>
      <w:pPr>
        <w:ind w:left="3227" w:hanging="360"/>
      </w:pPr>
      <w:rPr>
        <w:rFonts w:hint="default"/>
        <w:lang w:val="it-IT" w:eastAsia="it-IT" w:bidi="it-IT"/>
      </w:rPr>
    </w:lvl>
    <w:lvl w:ilvl="4" w:tplc="AEB63252">
      <w:numFmt w:val="bullet"/>
      <w:lvlText w:val="•"/>
      <w:lvlJc w:val="left"/>
      <w:pPr>
        <w:ind w:left="4175" w:hanging="360"/>
      </w:pPr>
      <w:rPr>
        <w:rFonts w:hint="default"/>
        <w:lang w:val="it-IT" w:eastAsia="it-IT" w:bidi="it-IT"/>
      </w:rPr>
    </w:lvl>
    <w:lvl w:ilvl="5" w:tplc="E73465D6">
      <w:numFmt w:val="bullet"/>
      <w:lvlText w:val="•"/>
      <w:lvlJc w:val="left"/>
      <w:pPr>
        <w:ind w:left="5122" w:hanging="360"/>
      </w:pPr>
      <w:rPr>
        <w:rFonts w:hint="default"/>
        <w:lang w:val="it-IT" w:eastAsia="it-IT" w:bidi="it-IT"/>
      </w:rPr>
    </w:lvl>
    <w:lvl w:ilvl="6" w:tplc="6324D34E">
      <w:numFmt w:val="bullet"/>
      <w:lvlText w:val="•"/>
      <w:lvlJc w:val="left"/>
      <w:pPr>
        <w:ind w:left="6070" w:hanging="360"/>
      </w:pPr>
      <w:rPr>
        <w:rFonts w:hint="default"/>
        <w:lang w:val="it-IT" w:eastAsia="it-IT" w:bidi="it-IT"/>
      </w:rPr>
    </w:lvl>
    <w:lvl w:ilvl="7" w:tplc="DA92B124">
      <w:numFmt w:val="bullet"/>
      <w:lvlText w:val="•"/>
      <w:lvlJc w:val="left"/>
      <w:pPr>
        <w:ind w:left="7017" w:hanging="360"/>
      </w:pPr>
      <w:rPr>
        <w:rFonts w:hint="default"/>
        <w:lang w:val="it-IT" w:eastAsia="it-IT" w:bidi="it-IT"/>
      </w:rPr>
    </w:lvl>
    <w:lvl w:ilvl="8" w:tplc="368CF74C">
      <w:numFmt w:val="bullet"/>
      <w:lvlText w:val="•"/>
      <w:lvlJc w:val="left"/>
      <w:pPr>
        <w:ind w:left="7965" w:hanging="360"/>
      </w:pPr>
      <w:rPr>
        <w:rFonts w:hint="default"/>
        <w:lang w:val="it-IT" w:eastAsia="it-IT" w:bidi="it-IT"/>
      </w:rPr>
    </w:lvl>
  </w:abstractNum>
  <w:abstractNum w:abstractNumId="1" w15:restartNumberingAfterBreak="0">
    <w:nsid w:val="41B46A12"/>
    <w:multiLevelType w:val="multilevel"/>
    <w:tmpl w:val="0084149E"/>
    <w:lvl w:ilvl="0">
      <w:start w:val="8"/>
      <w:numFmt w:val="decimal"/>
      <w:lvlText w:val="%1.0"/>
      <w:lvlJc w:val="left"/>
      <w:pPr>
        <w:ind w:left="895" w:hanging="420"/>
      </w:pPr>
      <w:rPr>
        <w:rFonts w:hint="default"/>
      </w:rPr>
    </w:lvl>
    <w:lvl w:ilvl="1">
      <w:start w:val="1"/>
      <w:numFmt w:val="decimalZero"/>
      <w:lvlText w:val="%1.%2"/>
      <w:lvlJc w:val="left"/>
      <w:pPr>
        <w:ind w:left="1615" w:hanging="420"/>
      </w:pPr>
      <w:rPr>
        <w:rFonts w:hint="default"/>
      </w:rPr>
    </w:lvl>
    <w:lvl w:ilvl="2">
      <w:start w:val="1"/>
      <w:numFmt w:val="decimal"/>
      <w:lvlText w:val="%1.%2.%3"/>
      <w:lvlJc w:val="left"/>
      <w:pPr>
        <w:ind w:left="2635" w:hanging="720"/>
      </w:pPr>
      <w:rPr>
        <w:rFonts w:hint="default"/>
      </w:rPr>
    </w:lvl>
    <w:lvl w:ilvl="3">
      <w:start w:val="1"/>
      <w:numFmt w:val="decimal"/>
      <w:lvlText w:val="%1.%2.%3.%4"/>
      <w:lvlJc w:val="left"/>
      <w:pPr>
        <w:ind w:left="3355" w:hanging="720"/>
      </w:pPr>
      <w:rPr>
        <w:rFonts w:hint="default"/>
      </w:rPr>
    </w:lvl>
    <w:lvl w:ilvl="4">
      <w:start w:val="1"/>
      <w:numFmt w:val="decimal"/>
      <w:lvlText w:val="%1.%2.%3.%4.%5"/>
      <w:lvlJc w:val="left"/>
      <w:pPr>
        <w:ind w:left="4435" w:hanging="1080"/>
      </w:pPr>
      <w:rPr>
        <w:rFonts w:hint="default"/>
      </w:rPr>
    </w:lvl>
    <w:lvl w:ilvl="5">
      <w:start w:val="1"/>
      <w:numFmt w:val="decimal"/>
      <w:lvlText w:val="%1.%2.%3.%4.%5.%6"/>
      <w:lvlJc w:val="left"/>
      <w:pPr>
        <w:ind w:left="5155" w:hanging="1080"/>
      </w:pPr>
      <w:rPr>
        <w:rFonts w:hint="default"/>
      </w:rPr>
    </w:lvl>
    <w:lvl w:ilvl="6">
      <w:start w:val="1"/>
      <w:numFmt w:val="decimal"/>
      <w:lvlText w:val="%1.%2.%3.%4.%5.%6.%7"/>
      <w:lvlJc w:val="left"/>
      <w:pPr>
        <w:ind w:left="6235" w:hanging="1440"/>
      </w:pPr>
      <w:rPr>
        <w:rFonts w:hint="default"/>
      </w:rPr>
    </w:lvl>
    <w:lvl w:ilvl="7">
      <w:start w:val="1"/>
      <w:numFmt w:val="decimal"/>
      <w:lvlText w:val="%1.%2.%3.%4.%5.%6.%7.%8"/>
      <w:lvlJc w:val="left"/>
      <w:pPr>
        <w:ind w:left="6955" w:hanging="1440"/>
      </w:pPr>
      <w:rPr>
        <w:rFonts w:hint="default"/>
      </w:rPr>
    </w:lvl>
    <w:lvl w:ilvl="8">
      <w:start w:val="1"/>
      <w:numFmt w:val="decimal"/>
      <w:lvlText w:val="%1.%2.%3.%4.%5.%6.%7.%8.%9"/>
      <w:lvlJc w:val="left"/>
      <w:pPr>
        <w:ind w:left="8035" w:hanging="1800"/>
      </w:pPr>
      <w:rPr>
        <w:rFonts w:hint="default"/>
      </w:rPr>
    </w:lvl>
  </w:abstractNum>
  <w:abstractNum w:abstractNumId="2" w15:restartNumberingAfterBreak="0">
    <w:nsid w:val="41E00094"/>
    <w:multiLevelType w:val="hybridMultilevel"/>
    <w:tmpl w:val="B8FADD22"/>
    <w:lvl w:ilvl="0" w:tplc="DBCE0FDE">
      <w:numFmt w:val="bullet"/>
      <w:lvlText w:val=""/>
      <w:lvlJc w:val="left"/>
      <w:pPr>
        <w:ind w:left="836" w:hanging="360"/>
      </w:pPr>
      <w:rPr>
        <w:rFonts w:ascii="Symbol" w:eastAsia="Symbol" w:hAnsi="Symbol" w:cs="Symbol" w:hint="default"/>
        <w:w w:val="89"/>
        <w:sz w:val="24"/>
        <w:szCs w:val="24"/>
        <w:lang w:val="it-IT" w:eastAsia="it-IT" w:bidi="it-IT"/>
      </w:rPr>
    </w:lvl>
    <w:lvl w:ilvl="1" w:tplc="10700510">
      <w:numFmt w:val="bullet"/>
      <w:lvlText w:val="•"/>
      <w:lvlJc w:val="left"/>
      <w:pPr>
        <w:ind w:left="1742" w:hanging="360"/>
      </w:pPr>
      <w:rPr>
        <w:rFonts w:hint="default"/>
        <w:lang w:val="it-IT" w:eastAsia="it-IT" w:bidi="it-IT"/>
      </w:rPr>
    </w:lvl>
    <w:lvl w:ilvl="2" w:tplc="B7886494">
      <w:numFmt w:val="bullet"/>
      <w:lvlText w:val="•"/>
      <w:lvlJc w:val="left"/>
      <w:pPr>
        <w:ind w:left="2644" w:hanging="360"/>
      </w:pPr>
      <w:rPr>
        <w:rFonts w:hint="default"/>
        <w:lang w:val="it-IT" w:eastAsia="it-IT" w:bidi="it-IT"/>
      </w:rPr>
    </w:lvl>
    <w:lvl w:ilvl="3" w:tplc="E0EEB93E">
      <w:numFmt w:val="bullet"/>
      <w:lvlText w:val="•"/>
      <w:lvlJc w:val="left"/>
      <w:pPr>
        <w:ind w:left="3546" w:hanging="360"/>
      </w:pPr>
      <w:rPr>
        <w:rFonts w:hint="default"/>
        <w:lang w:val="it-IT" w:eastAsia="it-IT" w:bidi="it-IT"/>
      </w:rPr>
    </w:lvl>
    <w:lvl w:ilvl="4" w:tplc="110C4AD6">
      <w:numFmt w:val="bullet"/>
      <w:lvlText w:val="•"/>
      <w:lvlJc w:val="left"/>
      <w:pPr>
        <w:ind w:left="4448" w:hanging="360"/>
      </w:pPr>
      <w:rPr>
        <w:rFonts w:hint="default"/>
        <w:lang w:val="it-IT" w:eastAsia="it-IT" w:bidi="it-IT"/>
      </w:rPr>
    </w:lvl>
    <w:lvl w:ilvl="5" w:tplc="820C9214">
      <w:numFmt w:val="bullet"/>
      <w:lvlText w:val="•"/>
      <w:lvlJc w:val="left"/>
      <w:pPr>
        <w:ind w:left="5350" w:hanging="360"/>
      </w:pPr>
      <w:rPr>
        <w:rFonts w:hint="default"/>
        <w:lang w:val="it-IT" w:eastAsia="it-IT" w:bidi="it-IT"/>
      </w:rPr>
    </w:lvl>
    <w:lvl w:ilvl="6" w:tplc="750A9E20">
      <w:numFmt w:val="bullet"/>
      <w:lvlText w:val="•"/>
      <w:lvlJc w:val="left"/>
      <w:pPr>
        <w:ind w:left="6252" w:hanging="360"/>
      </w:pPr>
      <w:rPr>
        <w:rFonts w:hint="default"/>
        <w:lang w:val="it-IT" w:eastAsia="it-IT" w:bidi="it-IT"/>
      </w:rPr>
    </w:lvl>
    <w:lvl w:ilvl="7" w:tplc="B08A2316">
      <w:numFmt w:val="bullet"/>
      <w:lvlText w:val="•"/>
      <w:lvlJc w:val="left"/>
      <w:pPr>
        <w:ind w:left="7154" w:hanging="360"/>
      </w:pPr>
      <w:rPr>
        <w:rFonts w:hint="default"/>
        <w:lang w:val="it-IT" w:eastAsia="it-IT" w:bidi="it-IT"/>
      </w:rPr>
    </w:lvl>
    <w:lvl w:ilvl="8" w:tplc="6442AB26">
      <w:numFmt w:val="bullet"/>
      <w:lvlText w:val="•"/>
      <w:lvlJc w:val="left"/>
      <w:pPr>
        <w:ind w:left="8056" w:hanging="360"/>
      </w:pPr>
      <w:rPr>
        <w:rFonts w:hint="default"/>
        <w:lang w:val="it-IT" w:eastAsia="it-IT" w:bidi="it-I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5F6"/>
    <w:rsid w:val="002A35F6"/>
    <w:rsid w:val="005F2AF6"/>
    <w:rsid w:val="00974A3E"/>
    <w:rsid w:val="00A20E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62CCB"/>
  <w15:docId w15:val="{0D8EFB21-5D86-46E7-AD88-B507D41D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2276"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681</Words>
  <Characters>3885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DS</cp:lastModifiedBy>
  <cp:revision>4</cp:revision>
  <dcterms:created xsi:type="dcterms:W3CDTF">2020-03-09T12:42:00Z</dcterms:created>
  <dcterms:modified xsi:type="dcterms:W3CDTF">2020-03-09T12:48:00Z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2020-03-08T00:00:00Z</vt:filetime>
  </property>
  <property fmtid="{D5CDD505-2E9C-101B-9397-08002B2CF9AE}" pid="3" name="Creator">
    <vt:lpwstr>Writer</vt:lpwstr>
  </property>
  <property fmtid="{D5CDD505-2E9C-101B-9397-08002B2CF9AE}" pid="4" name="LastSaved">
    <vt:filetime>2020-03-08T00:00:00Z</vt:filetime>
  </property>
</Properties>
</file>