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37" w:rsidRDefault="009F75A4" w:rsidP="00856D95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Enfasigrassetto"/>
          <w:rFonts w:ascii="Arial" w:hAnsi="Arial" w:cs="Arial"/>
          <w:i/>
          <w:iCs/>
          <w:color w:val="333333"/>
          <w:sz w:val="20"/>
          <w:szCs w:val="20"/>
        </w:rPr>
        <w:t>Test sierologici su base volontaria</w:t>
      </w:r>
      <w:r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br/>
      </w:r>
      <w:r>
        <w:rPr>
          <w:rStyle w:val="Enfasigrassetto"/>
          <w:rFonts w:ascii="Arial" w:hAnsi="Arial" w:cs="Arial"/>
          <w:i/>
          <w:iCs/>
          <w:color w:val="333333"/>
          <w:sz w:val="20"/>
          <w:szCs w:val="20"/>
        </w:rPr>
        <w:t>per docenti e ATA: circolare Ministero della Salute</w:t>
      </w:r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Con </w:t>
      </w:r>
      <w:hyperlink r:id="rId6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nota 8722 del 7 agosto 2020</w:t>
        </w:r>
      </w:hyperlink>
      <w:r>
        <w:rPr>
          <w:rFonts w:ascii="Arial" w:hAnsi="Arial" w:cs="Arial"/>
          <w:color w:val="333333"/>
          <w:sz w:val="20"/>
          <w:szCs w:val="20"/>
        </w:rPr>
        <w:t> il Ministero della salute ha trasmesso le indicazioni operative per avviare </w:t>
      </w:r>
      <w:r>
        <w:rPr>
          <w:rStyle w:val="Enfasigrassetto"/>
          <w:rFonts w:ascii="Arial" w:hAnsi="Arial" w:cs="Arial"/>
          <w:color w:val="333333"/>
          <w:sz w:val="20"/>
          <w:szCs w:val="20"/>
        </w:rPr>
        <w:t>un programma di test sierologici</w:t>
      </w:r>
      <w:r>
        <w:rPr>
          <w:rFonts w:ascii="Arial" w:hAnsi="Arial" w:cs="Arial"/>
          <w:color w:val="333333"/>
          <w:sz w:val="20"/>
          <w:szCs w:val="20"/>
        </w:rPr>
        <w:t> sull’intero territorio nazionale, destinato al personale docente e ATA delle scuole pubbliche e private di ogni ordine e grado, compresi gli asili nido.</w:t>
      </w:r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La misura di prevenzione, già inserita nell’</w:t>
      </w:r>
      <w:hyperlink r:id="rId7" w:tgtFrame="_blank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Ordinanza Ministeriale 17 del 24 luglio 2020</w:t>
        </w:r>
      </w:hyperlink>
      <w:r>
        <w:rPr>
          <w:rFonts w:ascii="Arial" w:hAnsi="Arial" w:cs="Arial"/>
          <w:color w:val="333333"/>
          <w:sz w:val="20"/>
          <w:szCs w:val="20"/>
        </w:rPr>
        <w:t> del Commissario straordinario per l’emergenza Covid-19, è da effettuarsi</w:t>
      </w:r>
      <w:r>
        <w:rPr>
          <w:rStyle w:val="Enfasigrassetto"/>
          <w:rFonts w:ascii="Arial" w:hAnsi="Arial" w:cs="Arial"/>
          <w:color w:val="333333"/>
          <w:sz w:val="20"/>
          <w:szCs w:val="20"/>
        </w:rPr>
        <w:t> su base volontaria </w:t>
      </w:r>
      <w:r>
        <w:rPr>
          <w:rFonts w:ascii="Arial" w:hAnsi="Arial" w:cs="Arial"/>
          <w:color w:val="333333"/>
          <w:sz w:val="20"/>
          <w:szCs w:val="20"/>
        </w:rPr>
        <w:t>in tempo utile a partire dal </w:t>
      </w:r>
      <w:r>
        <w:rPr>
          <w:rStyle w:val="Enfasigrassetto"/>
          <w:rFonts w:ascii="Arial" w:hAnsi="Arial" w:cs="Arial"/>
          <w:color w:val="333333"/>
          <w:sz w:val="20"/>
          <w:szCs w:val="20"/>
        </w:rPr>
        <w:t>24 agosto 2020</w:t>
      </w:r>
      <w:r>
        <w:rPr>
          <w:rFonts w:ascii="Arial" w:hAnsi="Arial" w:cs="Arial"/>
          <w:color w:val="333333"/>
          <w:sz w:val="20"/>
          <w:szCs w:val="20"/>
        </w:rPr>
        <w:t> e fino alla settimana antecedente l’inizio delle attività didattiche, ma anche dopo per chi prenderà servizio a seguire.</w:t>
      </w:r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Incaricato dell’esecuzione sarà il </w:t>
      </w:r>
      <w:r>
        <w:rPr>
          <w:rStyle w:val="Enfasigrassetto"/>
          <w:rFonts w:ascii="Arial" w:hAnsi="Arial" w:cs="Arial"/>
          <w:color w:val="333333"/>
          <w:sz w:val="20"/>
          <w:szCs w:val="20"/>
        </w:rPr>
        <w:t>medico di medicina generale</w:t>
      </w:r>
      <w:r>
        <w:rPr>
          <w:rFonts w:ascii="Arial" w:hAnsi="Arial" w:cs="Arial"/>
          <w:color w:val="333333"/>
          <w:sz w:val="20"/>
          <w:szCs w:val="20"/>
        </w:rPr>
        <w:t> che ha il personale interessato tra i propri assistiti; in caso di personale privo di medico nel luogo di domicilio lavorativo, il test verrà effettuato presso il Dipartimento di prevenzione della ASL.</w:t>
      </w:r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Le operazioni coinvolgono, oltre al Ministero dell’Istruzione, anche le Regioni, le province autonome, i Comuni, le ASL, l’Ordine dei medici, le Ragionerie di Stato, i Servizi statistici dei ministeri in una sorta di interscambio nella gestione dei monitoraggi, dei dati e degli esiti.</w:t>
      </w:r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La nota </w:t>
      </w:r>
      <w:r>
        <w:rPr>
          <w:rStyle w:val="Enfasigrassetto"/>
          <w:rFonts w:ascii="Arial" w:hAnsi="Arial" w:cs="Arial"/>
          <w:color w:val="333333"/>
          <w:sz w:val="20"/>
          <w:szCs w:val="20"/>
        </w:rPr>
        <w:t>non riporta indicazioni specifiche per le scuole</w:t>
      </w:r>
      <w:r>
        <w:rPr>
          <w:rFonts w:ascii="Arial" w:hAnsi="Arial" w:cs="Arial"/>
          <w:color w:val="333333"/>
          <w:sz w:val="20"/>
          <w:szCs w:val="20"/>
        </w:rPr>
        <w:t>, dal momento che tutte le operazioni sono previste esternamente ad esse e nel rispetto delle disposizioni in materia di protezione dei dati personali in ambito sanitario.</w:t>
      </w:r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8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Coronavirus COVID-19: ultimi aggiornamenti</w:t>
        </w:r>
      </w:hyperlink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noProof/>
          <w:color w:val="0000FF"/>
        </w:rPr>
        <w:drawing>
          <wp:inline distT="0" distB="0" distL="0" distR="0" wp14:anchorId="084BFC4C" wp14:editId="661AAC73">
            <wp:extent cx="6120130" cy="1377315"/>
            <wp:effectExtent l="0" t="0" r="0" b="0"/>
            <wp:docPr id="5" name="Immagine 5" descr="Ricercarsi 2020: indagine scuola statale. Compila il questionari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cercarsi 2020: indagine scuola statale. Compila il questionari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Enfasicorsivo"/>
          <w:rFonts w:ascii="Arial" w:hAnsi="Arial" w:cs="Arial"/>
          <w:b/>
          <w:bCs/>
          <w:color w:val="333333"/>
          <w:sz w:val="20"/>
          <w:szCs w:val="20"/>
        </w:rPr>
        <w:t>In evidenza</w:t>
      </w:r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11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Scuola, bene le 95 mila immissioni in ruolo, ma altrettanti posti restano scoperti</w:t>
        </w:r>
      </w:hyperlink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12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Annunciate 84 mila immissioni in ruolo di docenti e 11 mila ATA</w:t>
        </w:r>
      </w:hyperlink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13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L’autunno caldo della scuola</w:t>
        </w:r>
      </w:hyperlink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14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Sostegno della FLC CGIL alla manifestazione del 2 settembre</w:t>
        </w:r>
      </w:hyperlink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Enfasicorsivo"/>
          <w:rFonts w:ascii="Arial" w:hAnsi="Arial" w:cs="Arial"/>
          <w:b/>
          <w:bCs/>
          <w:color w:val="333333"/>
          <w:sz w:val="20"/>
          <w:szCs w:val="20"/>
        </w:rPr>
        <w:t>Notizie scuola</w:t>
      </w:r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15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Linee guida sulla Didattica Digitale Integrata: i contenuti del decreto ministeriale</w:t>
        </w:r>
      </w:hyperlink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16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I seminari del personale ATA della FLC CGIL e di Proteo dal 27 al 30 luglio: un indubbio successo per la categoria</w:t>
        </w:r>
      </w:hyperlink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17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Dirigenti scolastici: incarichi 2020, scelta della regione anche per 12 vincitori rinunciatari e depennati dalla graduatoria</w:t>
        </w:r>
      </w:hyperlink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18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Firmato il protocollo per la riapertura delle scuole in sicurezza</w:t>
        </w:r>
      </w:hyperlink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19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Liquidazione compensi accessori: il MEF cattivo pagatore. Come ogni anno</w:t>
        </w:r>
      </w:hyperlink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20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Restituita dignità e giustizia ad un’insegnante di Caserta</w:t>
        </w:r>
      </w:hyperlink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21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Immissioni in ruolo 2020/2021: Puglia, non è oro tutto ciò che luccica!</w:t>
        </w:r>
      </w:hyperlink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22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Scuola: Sicilia, personale docente e ATA insufficiente per ripartire in sicurezza</w:t>
        </w:r>
      </w:hyperlink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23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Scuola, sindacati lombardi: basta dichiarazioni rassicuranti, vogliamo risposte</w:t>
        </w:r>
      </w:hyperlink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24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Graduatorie provinciali per le supplenze: Firenze, impresa impossibile, ulteriore caos in arrivo</w:t>
        </w:r>
      </w:hyperlink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25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Scuola: dopo l’incontro con l’USR Emilia Romagna risposte insufficienti per la ripartenza</w:t>
        </w:r>
      </w:hyperlink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Tutte le notizie canale scuola</w:t>
      </w:r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Enfasicorsivo"/>
          <w:rFonts w:ascii="Arial" w:hAnsi="Arial" w:cs="Arial"/>
          <w:b/>
          <w:bCs/>
          <w:color w:val="333333"/>
          <w:sz w:val="20"/>
          <w:szCs w:val="20"/>
        </w:rPr>
        <w:t>Notizie precari scuola</w:t>
      </w:r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26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Docenti: autorizzate 84 mila immissioni in ruolo, ma solo una minima parte saranno coperte da nomine effettive</w:t>
        </w:r>
      </w:hyperlink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27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Personale ATA: i numeri delle prossime immissioni in ruolo</w:t>
        </w:r>
      </w:hyperlink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28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Personale educativo: definito il contingente delle assunzioni in ruolo per l’anno scolastico 2020/2021</w:t>
        </w:r>
      </w:hyperlink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29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Docenti: istruzioni operative delle immissioni in ruolo, ecco cosa prevedono</w:t>
        </w:r>
      </w:hyperlink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30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Docenti: guida per la procedura informatizzata delle assunzioni in ruolo</w:t>
        </w:r>
      </w:hyperlink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31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Docenti: immissioni in ruolo e decadenza dalle altre graduatorie, nota del Ministero dell’Istruzione</w:t>
        </w:r>
      </w:hyperlink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Enfasicorsivo"/>
          <w:rFonts w:ascii="Arial" w:hAnsi="Arial" w:cs="Arial"/>
          <w:b/>
          <w:bCs/>
          <w:color w:val="333333"/>
          <w:sz w:val="20"/>
          <w:szCs w:val="20"/>
        </w:rPr>
        <w:t>Altre notizie di interesse</w:t>
      </w:r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32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Pronto il n. 7-8 della rivista Articolo 33</w:t>
        </w:r>
      </w:hyperlink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33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Scegli di esserci: iscriviti alla FLC CGIL</w:t>
        </w:r>
      </w:hyperlink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34" w:history="1">
        <w:r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</w:rPr>
          <w:t>Servizi assicurativi per iscritti e RSU FLC CGIL</w:t>
        </w:r>
      </w:hyperlink>
    </w:p>
    <w:p w:rsidR="00FC03DD" w:rsidRP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  <w:lang w:val="en-US"/>
        </w:rPr>
      </w:pPr>
      <w:hyperlink r:id="rId35" w:history="1">
        <w:r w:rsidRPr="00FC03DD">
          <w:rPr>
            <w:rStyle w:val="Collegamentoipertestuale"/>
            <w:rFonts w:ascii="Arial" w:hAnsi="Arial" w:cs="Arial"/>
            <w:color w:val="5B9BD1"/>
            <w:sz w:val="20"/>
            <w:szCs w:val="20"/>
            <w:u w:val="none"/>
            <w:lang w:val="en-US"/>
          </w:rPr>
          <w:t>Feed Rss sito www.flcgil.it</w:t>
        </w:r>
      </w:hyperlink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Vuoi ricevere gratuitamente il Giornale della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effelleci</w:t>
      </w:r>
      <w:proofErr w:type="spellEnd"/>
      <w:r>
        <w:rPr>
          <w:rFonts w:ascii="Arial" w:hAnsi="Arial" w:cs="Arial"/>
          <w:color w:val="333333"/>
          <w:sz w:val="20"/>
          <w:szCs w:val="20"/>
        </w:rPr>
        <w:t>? Clicca qui</w:t>
      </w:r>
    </w:p>
    <w:p w:rsidR="00FC03DD" w:rsidRDefault="00FC03DD" w:rsidP="00FC03DD">
      <w:pPr>
        <w:pStyle w:val="Normale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Per l’informazione quotidiana, ecco le aree del sito nazionale dedicate alle notizie di: scuola statale, scuola non statale, università e AFAM, ricerca, formazione professionale. Siamo anche presenti su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Facebook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fldChar w:fldCharType="begin"/>
      </w:r>
      <w:r>
        <w:rPr>
          <w:rFonts w:ascii="Arial" w:hAnsi="Arial" w:cs="Arial"/>
          <w:color w:val="333333"/>
          <w:sz w:val="20"/>
          <w:szCs w:val="20"/>
        </w:rPr>
        <w:instrText xml:space="preserve"> HYPERLINK "https://twitter.com/flccgil" </w:instrText>
      </w:r>
      <w:r>
        <w:rPr>
          <w:rFonts w:ascii="Arial" w:hAnsi="Arial" w:cs="Arial"/>
          <w:color w:val="333333"/>
          <w:sz w:val="20"/>
          <w:szCs w:val="20"/>
        </w:rPr>
        <w:fldChar w:fldCharType="separate"/>
      </w:r>
      <w:r>
        <w:rPr>
          <w:rStyle w:val="Collegamentoipertestuale"/>
          <w:rFonts w:ascii="Arial" w:hAnsi="Arial" w:cs="Arial"/>
          <w:color w:val="5B9BD1"/>
          <w:sz w:val="20"/>
          <w:szCs w:val="20"/>
          <w:u w:val="none"/>
        </w:rPr>
        <w:t>Twitter</w:t>
      </w:r>
      <w:proofErr w:type="spellEnd"/>
      <w:r>
        <w:rPr>
          <w:rFonts w:ascii="Arial" w:hAnsi="Arial" w:cs="Arial"/>
          <w:color w:val="333333"/>
          <w:sz w:val="20"/>
          <w:szCs w:val="20"/>
        </w:rPr>
        <w:fldChar w:fldCharType="end"/>
      </w:r>
      <w:r>
        <w:rPr>
          <w:rFonts w:ascii="Arial" w:hAnsi="Arial" w:cs="Arial"/>
          <w:color w:val="333333"/>
          <w:sz w:val="20"/>
          <w:szCs w:val="20"/>
        </w:rPr>
        <w:t> e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fldChar w:fldCharType="begin"/>
      </w:r>
      <w:r>
        <w:rPr>
          <w:rFonts w:ascii="Arial" w:hAnsi="Arial" w:cs="Arial"/>
          <w:color w:val="333333"/>
          <w:sz w:val="20"/>
          <w:szCs w:val="20"/>
        </w:rPr>
        <w:instrText xml:space="preserve"> HYPERLINK "https://www.youtube.com/user/sindacatoflcgil" </w:instrText>
      </w:r>
      <w:r>
        <w:rPr>
          <w:rFonts w:ascii="Arial" w:hAnsi="Arial" w:cs="Arial"/>
          <w:color w:val="333333"/>
          <w:sz w:val="20"/>
          <w:szCs w:val="20"/>
        </w:rPr>
        <w:fldChar w:fldCharType="separate"/>
      </w:r>
      <w:r>
        <w:rPr>
          <w:rStyle w:val="Collegamentoipertestuale"/>
          <w:rFonts w:ascii="Arial" w:hAnsi="Arial" w:cs="Arial"/>
          <w:color w:val="5B9BD1"/>
          <w:sz w:val="20"/>
          <w:szCs w:val="20"/>
          <w:u w:val="none"/>
        </w:rPr>
        <w:t>YouTube</w:t>
      </w:r>
      <w:proofErr w:type="spellEnd"/>
      <w:r>
        <w:rPr>
          <w:rFonts w:ascii="Arial" w:hAnsi="Arial" w:cs="Arial"/>
          <w:color w:val="333333"/>
          <w:sz w:val="20"/>
          <w:szCs w:val="20"/>
        </w:rPr>
        <w:fldChar w:fldCharType="end"/>
      </w:r>
      <w:r>
        <w:rPr>
          <w:rFonts w:ascii="Arial" w:hAnsi="Arial" w:cs="Arial"/>
          <w:color w:val="333333"/>
          <w:sz w:val="20"/>
          <w:szCs w:val="20"/>
        </w:rPr>
        <w:t>.</w:t>
      </w:r>
    </w:p>
    <w:p w:rsidR="009F75A4" w:rsidRPr="00856D95" w:rsidRDefault="009F75A4" w:rsidP="00856D95"/>
    <w:sectPr w:rsidR="009F75A4" w:rsidRPr="00856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65F28"/>
    <w:rsid w:val="00DC2867"/>
    <w:rsid w:val="00DD7B49"/>
    <w:rsid w:val="00E248D7"/>
    <w:rsid w:val="00E26D81"/>
    <w:rsid w:val="00E4480B"/>
    <w:rsid w:val="00F01170"/>
    <w:rsid w:val="00F42651"/>
    <w:rsid w:val="00F77E85"/>
    <w:rsid w:val="00FC03DD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458AF-5F26-45D4-946A-8D93E598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attualita/emergenza-coronavirus-notizie-provvedimenti.flc" TargetMode="External"/><Relationship Id="rId13" Type="http://schemas.openxmlformats.org/officeDocument/2006/relationships/hyperlink" Target="http://www.flcgil.it/rassegna-stampa/nazionale/l-autunno-caldo-della-scuola.flc" TargetMode="External"/><Relationship Id="rId18" Type="http://schemas.openxmlformats.org/officeDocument/2006/relationships/hyperlink" Target="http://www.flcgil.it/comunicati-stampa/comunicato-unitario/firmato-il-protocollo-per-la-riapertura-delle-scuole-in-sicurezza.flc" TargetMode="External"/><Relationship Id="rId26" Type="http://schemas.openxmlformats.org/officeDocument/2006/relationships/hyperlink" Target="http://www.flcgil.it/scuola/precari/docenti-autorizzate-84-mila-immissioni-in-ruolo-ma-solo-una-minima-parte-saranno-coperte-da-nomine-effettive.fl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lcgil.it/regioni/puglia/immissioni-in-ruolo-2020-2021-puglia-non-e-oro-tutto-cio-che-luccica.flc" TargetMode="External"/><Relationship Id="rId34" Type="http://schemas.openxmlformats.org/officeDocument/2006/relationships/hyperlink" Target="http://www.flcgil.it/sindacato/servizi-agli-iscritti/servizi-assicurativi-per-iscritti-e-rsu-flc-cgil.flc" TargetMode="External"/><Relationship Id="rId7" Type="http://schemas.openxmlformats.org/officeDocument/2006/relationships/hyperlink" Target="https://www.gazzettaufficiale.it/atto/serie_generale/caricaDettaglioAtto/originario?atto.dataPubblicazioneGazzetta=2020-07-27&amp;atto.codiceRedazionale=20A04101&amp;elenco30giorni=false" TargetMode="External"/><Relationship Id="rId12" Type="http://schemas.openxmlformats.org/officeDocument/2006/relationships/hyperlink" Target="http://www.flcgil.it/scuola/annunciate-84-mila-immissioni-in-ruolo-di-docenti-e-11-mila-ata.flc" TargetMode="External"/><Relationship Id="rId17" Type="http://schemas.openxmlformats.org/officeDocument/2006/relationships/hyperlink" Target="http://www.flcgil.it/scuola/dirigenti/dirigenti-scolastici-incarichi-2020-scelta-regione-anche-per-12-vincitori-rinunciatari-e-depennati-graduatoria.flc" TargetMode="External"/><Relationship Id="rId25" Type="http://schemas.openxmlformats.org/officeDocument/2006/relationships/hyperlink" Target="http://www.flcgil.it/regioni/emilia-romagna/scuola-dopo-incontro-con-usr-emilia-romagna-risposte-insufficienti-ripartenza.flc" TargetMode="External"/><Relationship Id="rId33" Type="http://schemas.openxmlformats.org/officeDocument/2006/relationships/hyperlink" Target="http://www.flcgil.it/sindacato/iscriviti.fl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scuola/ata/seminari-personale-ata-flc-cgil-e-proteo-27-30-luglio-indubbio-successo-categoria.flc" TargetMode="External"/><Relationship Id="rId20" Type="http://schemas.openxmlformats.org/officeDocument/2006/relationships/hyperlink" Target="http://www.flcgil.it/regioni/campania/caserta/restituita-dignita-e-giustizia-insegnante-caserta.flc" TargetMode="External"/><Relationship Id="rId29" Type="http://schemas.openxmlformats.org/officeDocument/2006/relationships/hyperlink" Target="http://www.flcgil.it/scuola/precari/docenti-istruzioni-operative-immissioni-in-ruolo-ecco-cosa-prevedono.fl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lcgil.it/files/pdf/20200807/nota-ministero-salute-8722-del-7-agosto-2020-test-sierologici-scuola-personale-docente-ata.pdf" TargetMode="External"/><Relationship Id="rId11" Type="http://schemas.openxmlformats.org/officeDocument/2006/relationships/hyperlink" Target="http://www.flcgil.it/comunicati-stampa/flc/scuola-bene-le-95-mila-immissioni-in-ruolo-ma-altrettanti-posti-restano-scoperti-serve-un-provvedimento-d-emergenza-per-la-copertura-di-tutti-i-posti-liberi.flc" TargetMode="External"/><Relationship Id="rId24" Type="http://schemas.openxmlformats.org/officeDocument/2006/relationships/hyperlink" Target="http://www.flcgil.it/regioni/toscana/firenze/graduatorie-provinciali-supplenze-firenze-impresa-impossibile-ulteriore-caos-arrivo.flc" TargetMode="External"/><Relationship Id="rId32" Type="http://schemas.openxmlformats.org/officeDocument/2006/relationships/hyperlink" Target="http://www.flcgil.it/attualita/pronto-il-n-7-8-della-rivista-articolo-33.flc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http://www.flcgil.it/scuola/linee-guida-didattica-digitale-integrata-contenuti-decreto-ministeriale.flc" TargetMode="External"/><Relationship Id="rId23" Type="http://schemas.openxmlformats.org/officeDocument/2006/relationships/hyperlink" Target="http://www.flcgil.it/regioni/lombardia/scuola-sindacati-lombardi-basta-dichiarazioni-rassicuranti-vogliamo-risposte.flc" TargetMode="External"/><Relationship Id="rId28" Type="http://schemas.openxmlformats.org/officeDocument/2006/relationships/hyperlink" Target="http://www.flcgil.it/scuola/personale-educativo-definito-il-contingente-delle-assunzioni-in-ruolo-per-l-anno-scolastico-2020-2021.flc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flcgil.it/scuola/liquidazione-compensi-accessori-mef-cattivo-pagatore-come-ogni-anno.flc" TargetMode="External"/><Relationship Id="rId31" Type="http://schemas.openxmlformats.org/officeDocument/2006/relationships/hyperlink" Target="http://www.flcgil.it/scuola/precari/docenti-immissioni-ruolo-decadenza-altre-graduatorie-nota-ministero-istruzione.fl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cercarsi.it/index.php/component/content/article?id=100" TargetMode="External"/><Relationship Id="rId14" Type="http://schemas.openxmlformats.org/officeDocument/2006/relationships/hyperlink" Target="http://www.flcgil.it/scuola/sostegno-flc-cgil-manifestazione-2-settembre.flc" TargetMode="External"/><Relationship Id="rId22" Type="http://schemas.openxmlformats.org/officeDocument/2006/relationships/hyperlink" Target="http://www.flcgil.it/regioni/sicilia/scuola-sicilia-personale-docente-ata-insufficiente-ripartire-sicurezza.flc" TargetMode="External"/><Relationship Id="rId27" Type="http://schemas.openxmlformats.org/officeDocument/2006/relationships/hyperlink" Target="http://www.flcgil.it/scuola/precari/personale-ata-numeri-prossime-immissioni-in-ruolo.flc" TargetMode="External"/><Relationship Id="rId30" Type="http://schemas.openxmlformats.org/officeDocument/2006/relationships/hyperlink" Target="http://www.flcgil.it/scuola/precari/docenti-guida-per-la-procedura-informatizzata-delle-assunzioni-in-ruolo.flc" TargetMode="External"/><Relationship Id="rId35" Type="http://schemas.openxmlformats.org/officeDocument/2006/relationships/hyperlink" Target="http://www.flcgil.it/sindacato/feed-rss-sito-www-flcgil-it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42</cp:revision>
  <cp:lastPrinted>2018-04-26T07:58:00Z</cp:lastPrinted>
  <dcterms:created xsi:type="dcterms:W3CDTF">2017-03-10T12:36:00Z</dcterms:created>
  <dcterms:modified xsi:type="dcterms:W3CDTF">2020-08-17T07:54:00Z</dcterms:modified>
</cp:coreProperties>
</file>