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AF" w:rsidRDefault="00BD6EAF" w:rsidP="00856D95">
      <w:bookmarkStart w:id="0" w:name="_GoBack"/>
      <w:bookmarkEnd w:id="0"/>
    </w:p>
    <w:p w:rsidR="00BD6EAF" w:rsidRDefault="00BD6EAF" w:rsidP="00BD6EA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Il 10 marzo scorso Governo e sindacati confederali hanno firmato il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Patto per l’innovazione del lavoro pubblico e la coesione sociale</w:t>
      </w:r>
      <w:r>
        <w:rPr>
          <w:rFonts w:ascii="Arial" w:hAnsi="Arial" w:cs="Arial"/>
          <w:color w:val="333333"/>
          <w:sz w:val="20"/>
          <w:szCs w:val="20"/>
        </w:rPr>
        <w:t>. Il Patto ha di certo il merito di cambiare il paradigma del lavoro pubblico, finalmente guardato nel suo valore strategico per le sue ricadute sulla qualità della vita dei cittadini e quale asse per lo sviluppo di un Paese.</w:t>
      </w:r>
      <w:r>
        <w:rPr>
          <w:rFonts w:ascii="Arial" w:hAnsi="Arial" w:cs="Arial"/>
          <w:color w:val="333333"/>
          <w:sz w:val="20"/>
          <w:szCs w:val="20"/>
        </w:rPr>
        <w:br/>
        <w:t>Il primo numero del 2021 del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giornale della </w:t>
      </w:r>
      <w:proofErr w:type="spellStart"/>
      <w:r>
        <w:rPr>
          <w:rStyle w:val="Enfasigrassetto"/>
          <w:rFonts w:ascii="Arial" w:hAnsi="Arial" w:cs="Arial"/>
          <w:color w:val="333333"/>
          <w:sz w:val="20"/>
          <w:szCs w:val="20"/>
        </w:rPr>
        <w:t>effelleci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è interamente dedicato ad approfondire i contenuti del Patto.</w:t>
      </w:r>
    </w:p>
    <w:p w:rsidR="00BD6EAF" w:rsidRDefault="00BD6EAF" w:rsidP="00BD6EA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6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Scarica il giornale in formato .pdf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7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I contenuti del Patto in sintesi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8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Leggi la notizia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9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Il commento di Maurizio Landini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:rsidR="00BD6EAF" w:rsidRDefault="00BD6EAF" w:rsidP="00BD6EA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u w:val="single"/>
        </w:rPr>
      </w:pPr>
      <w:hyperlink r:id="rId10" w:history="1">
        <w:r w:rsidRPr="007118BB">
          <w:rPr>
            <w:rStyle w:val="Collegamentoipertestuale"/>
            <w:rFonts w:ascii="Arial" w:hAnsi="Arial" w:cs="Arial"/>
            <w:sz w:val="20"/>
            <w:szCs w:val="20"/>
          </w:rPr>
          <w:t>http://www.flcgil.it/speciali/graduatorie_di_istituto_ata/anno-2021-2023.flc</w:t>
        </w:r>
      </w:hyperlink>
    </w:p>
    <w:p w:rsidR="00BD6EAF" w:rsidRPr="00BD6EAF" w:rsidRDefault="00BD6EAF" w:rsidP="00BD6EA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u w:val="single"/>
        </w:rPr>
      </w:pP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BD6EAF" w:rsidTr="00BD6EAF">
        <w:tc>
          <w:tcPr>
            <w:tcW w:w="0" w:type="auto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6EAF" w:rsidRDefault="00BD6EA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nfasicorsivo"/>
                <w:rFonts w:ascii="Arial" w:hAnsi="Arial" w:cs="Arial"/>
                <w:color w:val="333333"/>
                <w:sz w:val="20"/>
                <w:szCs w:val="20"/>
              </w:rPr>
              <w:t xml:space="preserve">Seguici su </w:t>
            </w:r>
            <w:proofErr w:type="spellStart"/>
            <w:r>
              <w:rPr>
                <w:rStyle w:val="Enfasicorsivo"/>
                <w:rFonts w:ascii="Arial" w:hAnsi="Arial" w:cs="Arial"/>
                <w:color w:val="333333"/>
                <w:sz w:val="20"/>
                <w:szCs w:val="20"/>
              </w:rPr>
              <w:t>Facebook</w:t>
            </w:r>
            <w:proofErr w:type="spellEnd"/>
            <w:r>
              <w:rPr>
                <w:rStyle w:val="Enfasicorsivo"/>
                <w:rFonts w:ascii="Arial" w:hAnsi="Arial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</w:r>
            <w:hyperlink r:id="rId11" w:tgtFrame="_blank" w:history="1">
              <w:r>
                <w:rPr>
                  <w:rStyle w:val="Collegamentoipertestuale"/>
                  <w:rFonts w:ascii="Arial" w:hAnsi="Arial" w:cs="Arial"/>
                  <w:i/>
                  <w:iCs/>
                  <w:color w:val="5B9BD1"/>
                  <w:sz w:val="20"/>
                  <w:szCs w:val="20"/>
                </w:rPr>
                <w:t>Diventa fan</w:t>
              </w:r>
            </w:hyperlink>
          </w:p>
        </w:tc>
      </w:tr>
    </w:tbl>
    <w:p w:rsidR="00BD6EAF" w:rsidRDefault="00BD6EAF" w:rsidP="00BD6EA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 l’informazione quotidiana, ecco le aree del sito nazionale dedicate alle notizie di: scuola statale, scuola non statale, università e AFAM, ricerca, formazione professionale. Siamo anche presenti su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"https://www.instagram.com/flccgilnazionale/" \t "_blank"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</w:rPr>
        <w:t>Instagram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"https://twitter.com/flccgil"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</w:rPr>
        <w:t>Twitter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 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"https://www.youtube.com/user/sindacatoflcgil"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BD6EAF" w:rsidRDefault="00BD6EAF" w:rsidP="00BD6EAF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Cordialmente</w:t>
      </w:r>
      <w:r>
        <w:rPr>
          <w:rFonts w:ascii="Arial" w:hAnsi="Arial" w:cs="Arial"/>
          <w:color w:val="333333"/>
          <w:sz w:val="20"/>
          <w:szCs w:val="20"/>
        </w:rPr>
        <w:br/>
        <w:t>FLC CGIL nazionale</w:t>
      </w:r>
    </w:p>
    <w:p w:rsidR="00BD6EAF" w:rsidRDefault="00BD6EAF" w:rsidP="00BD6EAF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</w:t>
      </w:r>
    </w:p>
    <w:p w:rsidR="00BD6EAF" w:rsidRDefault="00BD6EAF" w:rsidP="00BD6EAF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AVVERTENZA</w:t>
      </w:r>
      <w:r>
        <w:rPr>
          <w:color w:val="333333"/>
          <w:sz w:val="20"/>
          <w:szCs w:val="20"/>
        </w:rPr>
        <w:br/>
        <w:t>Il nostro messaggio ha solo fini informativi e non di lucro.</w:t>
      </w:r>
      <w:r>
        <w:rPr>
          <w:color w:val="333333"/>
          <w:sz w:val="20"/>
          <w:szCs w:val="20"/>
        </w:rPr>
        <w:br/>
        <w:t>Se non si vogliono ricevere altre comunicazioni, fare click su </w:t>
      </w:r>
      <w:hyperlink r:id="rId12" w:history="1">
        <w:r>
          <w:rPr>
            <w:rStyle w:val="Collegamentoipertestuale"/>
            <w:color w:val="5B9BD1"/>
            <w:sz w:val="20"/>
            <w:szCs w:val="20"/>
          </w:rPr>
          <w:t>Annulla l'iscrizione</w:t>
        </w:r>
      </w:hyperlink>
      <w:r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</w:rPr>
        <w:br/>
        <w:t>Grazie</w:t>
      </w:r>
    </w:p>
    <w:p w:rsidR="009F75A4" w:rsidRPr="00856D95" w:rsidRDefault="009F75A4" w:rsidP="00BD6EAF">
      <w:pPr>
        <w:shd w:val="clear" w:color="auto" w:fill="FFFFFF"/>
        <w:spacing w:after="150"/>
        <w:jc w:val="center"/>
      </w:pPr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6EAF"/>
    <w:rsid w:val="00BD7A26"/>
    <w:rsid w:val="00C25950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attualita/pubblica-amministrazione-cgil-aprire-nuova-fase-per-ridare-centralita-al-lavoro-pubblico.fl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cgil.it/attualita/patto-per-innovazione-lavoro-pubblico-e-coesione-sociale-contenuti.flc" TargetMode="External"/><Relationship Id="rId12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.it/files/pdf/20210303/il-giornale-della-effelleci-2021-01-di-marzo.pdf" TargetMode="External"/><Relationship Id="rId11" Type="http://schemas.openxmlformats.org/officeDocument/2006/relationships/hyperlink" Target="https://www.facebook.com/flccgilfanpage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flcgil.it/speciali/graduatorie_di_istituto_ata/anno-2021-2023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attualita/pubblica-amministrazione-landini-importante-investire-su-buon-funzionamento-lavoro-pubblico.fl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ROSSELLA</cp:lastModifiedBy>
  <cp:revision>43</cp:revision>
  <cp:lastPrinted>2020-09-02T10:47:00Z</cp:lastPrinted>
  <dcterms:created xsi:type="dcterms:W3CDTF">2017-03-10T12:36:00Z</dcterms:created>
  <dcterms:modified xsi:type="dcterms:W3CDTF">2021-03-24T09:40:00Z</dcterms:modified>
</cp:coreProperties>
</file>