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4A62B" w14:textId="54B09954" w:rsidR="00100C7A" w:rsidRDefault="00100C7A" w:rsidP="009E00BC">
      <w:pPr>
        <w:pStyle w:val="Nessunaspaziatura"/>
        <w:ind w:left="708" w:firstLine="708"/>
        <w:rPr>
          <w:rFonts w:ascii="Times New Roman" w:eastAsia="Yu Mincho Light" w:hAnsi="Times New Roman"/>
        </w:rPr>
      </w:pPr>
    </w:p>
    <w:p w14:paraId="0B3795F1" w14:textId="77777777" w:rsidR="00100C7A" w:rsidRDefault="00100C7A" w:rsidP="009E00BC">
      <w:pPr>
        <w:pStyle w:val="Nessunaspaziatura"/>
        <w:ind w:left="708" w:firstLine="708"/>
        <w:rPr>
          <w:rFonts w:ascii="Times New Roman" w:eastAsia="Yu Mincho Light" w:hAnsi="Times New Roman"/>
        </w:rPr>
      </w:pPr>
    </w:p>
    <w:p w14:paraId="6E7FFB9D" w14:textId="77777777" w:rsidR="004958A1" w:rsidRDefault="004958A1" w:rsidP="004958A1">
      <w:pPr>
        <w:pStyle w:val="Nessunaspaziatura"/>
        <w:jc w:val="right"/>
        <w:rPr>
          <w:rFonts w:ascii="Times New Roman" w:hAnsi="Times New Roman"/>
          <w:bCs/>
        </w:rPr>
      </w:pPr>
      <w:r>
        <w:rPr>
          <w:rFonts w:ascii="Times New Roman" w:hAnsi="Times New Roman"/>
          <w:bCs/>
        </w:rPr>
        <w:tab/>
      </w:r>
    </w:p>
    <w:p w14:paraId="40C537CC" w14:textId="77777777" w:rsidR="00305B46" w:rsidRDefault="00305B46" w:rsidP="00B03392">
      <w:pPr>
        <w:pStyle w:val="Titolo1"/>
        <w:ind w:left="2283" w:right="2226"/>
      </w:pPr>
    </w:p>
    <w:p w14:paraId="68FA6C57" w14:textId="77777777" w:rsidR="00DA062A" w:rsidRDefault="00DA062A" w:rsidP="00B03392">
      <w:pPr>
        <w:pStyle w:val="Titolo1"/>
        <w:ind w:left="2283" w:right="2226"/>
      </w:pPr>
    </w:p>
    <w:p w14:paraId="328B90CC" w14:textId="77777777" w:rsidR="00A6530F" w:rsidRPr="002A42F8" w:rsidRDefault="00A6530F" w:rsidP="00A6530F">
      <w:pPr>
        <w:widowControl w:val="0"/>
        <w:autoSpaceDE w:val="0"/>
        <w:autoSpaceDN w:val="0"/>
        <w:spacing w:after="0" w:line="240" w:lineRule="auto"/>
        <w:ind w:left="2283"/>
        <w:jc w:val="right"/>
        <w:outlineLvl w:val="0"/>
        <w:rPr>
          <w:rFonts w:ascii="Times New Roman" w:eastAsia="Times New Roman" w:hAnsi="Times New Roman"/>
          <w:bCs/>
          <w:lang w:eastAsia="it-IT" w:bidi="it-IT"/>
        </w:rPr>
      </w:pPr>
    </w:p>
    <w:p w14:paraId="2F3EA4F2" w14:textId="2E331615" w:rsidR="00A6530F" w:rsidRDefault="00A6530F" w:rsidP="00A6530F">
      <w:pPr>
        <w:widowControl w:val="0"/>
        <w:autoSpaceDE w:val="0"/>
        <w:autoSpaceDN w:val="0"/>
        <w:spacing w:after="0" w:line="240" w:lineRule="auto"/>
        <w:ind w:left="2283"/>
        <w:jc w:val="right"/>
        <w:outlineLvl w:val="0"/>
        <w:rPr>
          <w:rFonts w:ascii="Times New Roman" w:eastAsia="Times New Roman" w:hAnsi="Times New Roman"/>
          <w:bCs/>
          <w:lang w:eastAsia="it-IT" w:bidi="it-IT"/>
        </w:rPr>
      </w:pPr>
      <w:r w:rsidRPr="002A42F8">
        <w:rPr>
          <w:rFonts w:ascii="Times New Roman" w:eastAsia="Times New Roman" w:hAnsi="Times New Roman"/>
          <w:bCs/>
          <w:lang w:eastAsia="it-IT" w:bidi="it-IT"/>
        </w:rPr>
        <w:t>All’Albo</w:t>
      </w:r>
    </w:p>
    <w:p w14:paraId="78E2EBB5" w14:textId="28E9197D" w:rsidR="00224EC4" w:rsidRPr="002A42F8" w:rsidRDefault="00224EC4" w:rsidP="00A6530F">
      <w:pPr>
        <w:widowControl w:val="0"/>
        <w:autoSpaceDE w:val="0"/>
        <w:autoSpaceDN w:val="0"/>
        <w:spacing w:after="0" w:line="240" w:lineRule="auto"/>
        <w:ind w:left="2283"/>
        <w:jc w:val="right"/>
        <w:outlineLvl w:val="0"/>
        <w:rPr>
          <w:rFonts w:ascii="Times New Roman" w:eastAsia="Times New Roman" w:hAnsi="Times New Roman"/>
          <w:bCs/>
          <w:lang w:eastAsia="it-IT" w:bidi="it-IT"/>
        </w:rPr>
      </w:pPr>
      <w:r>
        <w:rPr>
          <w:rFonts w:ascii="Times New Roman" w:eastAsia="Times New Roman" w:hAnsi="Times New Roman"/>
          <w:bCs/>
          <w:lang w:eastAsia="it-IT" w:bidi="it-IT"/>
        </w:rPr>
        <w:t>Al sito web</w:t>
      </w:r>
    </w:p>
    <w:p w14:paraId="114AB2A8" w14:textId="77777777" w:rsidR="00A6530F" w:rsidRPr="002A42F8" w:rsidRDefault="00A6530F" w:rsidP="00A6530F">
      <w:pPr>
        <w:widowControl w:val="0"/>
        <w:autoSpaceDE w:val="0"/>
        <w:autoSpaceDN w:val="0"/>
        <w:spacing w:after="0" w:line="240" w:lineRule="auto"/>
        <w:ind w:left="2283"/>
        <w:jc w:val="right"/>
        <w:outlineLvl w:val="0"/>
        <w:rPr>
          <w:rFonts w:ascii="Times New Roman" w:eastAsia="Times New Roman" w:hAnsi="Times New Roman"/>
          <w:bCs/>
          <w:lang w:eastAsia="it-IT" w:bidi="it-IT"/>
        </w:rPr>
      </w:pPr>
      <w:r w:rsidRPr="002A42F8">
        <w:rPr>
          <w:rFonts w:ascii="Times New Roman" w:eastAsia="Times New Roman" w:hAnsi="Times New Roman"/>
          <w:bCs/>
          <w:lang w:eastAsia="it-IT" w:bidi="it-IT"/>
        </w:rPr>
        <w:t>Agli Atti</w:t>
      </w:r>
    </w:p>
    <w:p w14:paraId="3D283EE1" w14:textId="77777777" w:rsidR="00A6530F" w:rsidRDefault="00A6530F" w:rsidP="0058755E">
      <w:pPr>
        <w:pStyle w:val="Titolo1"/>
        <w:ind w:left="0"/>
      </w:pPr>
    </w:p>
    <w:p w14:paraId="08700170" w14:textId="179D4DA7" w:rsidR="00EC0D2D" w:rsidRDefault="00EC0D2D" w:rsidP="00EC0D2D">
      <w:pPr>
        <w:widowControl w:val="0"/>
        <w:tabs>
          <w:tab w:val="left" w:pos="1733"/>
        </w:tabs>
        <w:autoSpaceDE w:val="0"/>
        <w:autoSpaceDN w:val="0"/>
        <w:spacing w:after="0" w:line="240" w:lineRule="auto"/>
        <w:ind w:right="284"/>
        <w:rPr>
          <w:rFonts w:cs="Calibri"/>
          <w:b/>
          <w:i/>
          <w:iCs/>
          <w:sz w:val="24"/>
          <w:szCs w:val="24"/>
        </w:rPr>
      </w:pPr>
      <w:r w:rsidRPr="00684748">
        <w:rPr>
          <w:rFonts w:cs="Calibri"/>
          <w:b/>
          <w:i/>
          <w:iCs/>
          <w:sz w:val="24"/>
          <w:szCs w:val="24"/>
        </w:rPr>
        <w:t>OGGETTO</w:t>
      </w:r>
      <w:bookmarkStart w:id="0" w:name="_Hlk130836017"/>
      <w:r w:rsidRPr="00684748">
        <w:rPr>
          <w:rFonts w:cs="Calibri"/>
          <w:b/>
          <w:i/>
          <w:iCs/>
          <w:sz w:val="24"/>
          <w:szCs w:val="24"/>
        </w:rPr>
        <w:t xml:space="preserve">: </w:t>
      </w:r>
      <w:bookmarkEnd w:id="0"/>
      <w:r w:rsidR="00C7015A">
        <w:rPr>
          <w:rFonts w:cs="Calibri"/>
          <w:b/>
          <w:i/>
          <w:iCs/>
          <w:sz w:val="24"/>
          <w:szCs w:val="24"/>
        </w:rPr>
        <w:t>DETERMINA</w:t>
      </w:r>
      <w:r>
        <w:rPr>
          <w:rFonts w:cs="Calibri"/>
          <w:b/>
          <w:i/>
          <w:iCs/>
          <w:sz w:val="24"/>
          <w:szCs w:val="24"/>
        </w:rPr>
        <w:t xml:space="preserve"> A CO</w:t>
      </w:r>
      <w:r w:rsidR="00F54473">
        <w:rPr>
          <w:rFonts w:cs="Calibri"/>
          <w:b/>
          <w:i/>
          <w:iCs/>
          <w:sz w:val="24"/>
          <w:szCs w:val="24"/>
        </w:rPr>
        <w:t>N</w:t>
      </w:r>
      <w:r>
        <w:rPr>
          <w:rFonts w:cs="Calibri"/>
          <w:b/>
          <w:i/>
          <w:iCs/>
          <w:sz w:val="24"/>
          <w:szCs w:val="24"/>
        </w:rPr>
        <w:t xml:space="preserve">TRARRE PER AFFIDAMENTO DIRETTO </w:t>
      </w:r>
      <w:r w:rsidR="00884B81">
        <w:rPr>
          <w:rFonts w:cs="Calibri"/>
          <w:b/>
          <w:i/>
          <w:iCs/>
          <w:sz w:val="24"/>
          <w:szCs w:val="24"/>
        </w:rPr>
        <w:t xml:space="preserve">– </w:t>
      </w:r>
      <w:r w:rsidR="00E44F57">
        <w:rPr>
          <w:rFonts w:cs="Calibri"/>
          <w:b/>
          <w:i/>
          <w:iCs/>
          <w:sz w:val="24"/>
          <w:szCs w:val="24"/>
        </w:rPr>
        <w:t>SUDARREDI SRL</w:t>
      </w:r>
      <w:bookmarkStart w:id="1" w:name="_GoBack"/>
      <w:bookmarkEnd w:id="1"/>
    </w:p>
    <w:p w14:paraId="0F4D2A5E" w14:textId="0D827250" w:rsidR="00EC0D2D" w:rsidRPr="00EC0D2D" w:rsidRDefault="00EC0D2D" w:rsidP="00EC0D2D">
      <w:pPr>
        <w:widowControl w:val="0"/>
        <w:tabs>
          <w:tab w:val="left" w:pos="1733"/>
        </w:tabs>
        <w:autoSpaceDE w:val="0"/>
        <w:autoSpaceDN w:val="0"/>
        <w:spacing w:after="0" w:line="240" w:lineRule="auto"/>
        <w:ind w:right="284"/>
        <w:rPr>
          <w:rFonts w:cs="Calibri"/>
          <w:bCs/>
          <w:iCs/>
          <w:sz w:val="24"/>
          <w:szCs w:val="24"/>
        </w:rPr>
      </w:pPr>
      <w:r w:rsidRPr="00EC0D2D">
        <w:rPr>
          <w:rFonts w:cs="Calibri"/>
          <w:bCs/>
          <w:iCs/>
          <w:sz w:val="24"/>
          <w:szCs w:val="24"/>
        </w:rPr>
        <w:t>S</w:t>
      </w:r>
      <w:r w:rsidR="00BE761F">
        <w:rPr>
          <w:rFonts w:cs="Calibri"/>
          <w:bCs/>
          <w:iCs/>
          <w:sz w:val="24"/>
          <w:szCs w:val="24"/>
        </w:rPr>
        <w:t>pese per acquisto arredi innovativi</w:t>
      </w:r>
    </w:p>
    <w:p w14:paraId="0B2BD92D" w14:textId="1C7305DA" w:rsidR="00EC0D2D" w:rsidRDefault="00EC0D2D" w:rsidP="00EC0D2D">
      <w:pPr>
        <w:widowControl w:val="0"/>
        <w:tabs>
          <w:tab w:val="left" w:pos="1733"/>
        </w:tabs>
        <w:autoSpaceDE w:val="0"/>
        <w:autoSpaceDN w:val="0"/>
        <w:spacing w:after="0" w:line="240" w:lineRule="auto"/>
        <w:ind w:right="284"/>
        <w:rPr>
          <w:rFonts w:cs="Calibri"/>
          <w:bCs/>
          <w:i/>
          <w:iCs/>
          <w:sz w:val="24"/>
          <w:szCs w:val="24"/>
        </w:rPr>
      </w:pPr>
      <w:r w:rsidRPr="00A63FE0">
        <w:rPr>
          <w:rFonts w:cs="Calibri"/>
          <w:bCs/>
          <w:i/>
          <w:iCs/>
          <w:sz w:val="24"/>
          <w:szCs w:val="24"/>
        </w:rPr>
        <w:t xml:space="preserve">Piano Nazionale Di Ripresa E Resilienza - Missione 4: Istruzione E Ricerca - Componente 1 Potenziamento dell’offerta dei servizi di istruzione: dagli asili nido alle Università Investimento 3.2: Scuola 4.0 - Azione 1 - </w:t>
      </w:r>
      <w:proofErr w:type="spellStart"/>
      <w:r w:rsidRPr="00A63FE0">
        <w:rPr>
          <w:rFonts w:cs="Calibri"/>
          <w:bCs/>
          <w:i/>
          <w:iCs/>
          <w:sz w:val="24"/>
          <w:szCs w:val="24"/>
        </w:rPr>
        <w:t>Next</w:t>
      </w:r>
      <w:proofErr w:type="spellEnd"/>
      <w:r w:rsidRPr="00A63FE0">
        <w:rPr>
          <w:rFonts w:cs="Calibri"/>
          <w:bCs/>
          <w:i/>
          <w:iCs/>
          <w:sz w:val="24"/>
          <w:szCs w:val="24"/>
        </w:rPr>
        <w:t xml:space="preserve"> generation classroom – Ambienti di apprendimento innovativi</w:t>
      </w:r>
    </w:p>
    <w:p w14:paraId="2C3755A9" w14:textId="77777777" w:rsidR="00EC0D2D" w:rsidRPr="00884B81" w:rsidRDefault="00EC0D2D" w:rsidP="00EC0D2D">
      <w:pPr>
        <w:spacing w:after="0" w:line="240" w:lineRule="auto"/>
        <w:jc w:val="both"/>
        <w:rPr>
          <w:b/>
        </w:rPr>
      </w:pPr>
      <w:r w:rsidRPr="00884B81">
        <w:rPr>
          <w:b/>
        </w:rPr>
        <w:t>Codice M4C1I3.2-2022-961-P-212</w:t>
      </w:r>
    </w:p>
    <w:p w14:paraId="61DE04B7" w14:textId="00BE4DC9" w:rsidR="00EC0D2D" w:rsidRDefault="00EC0D2D" w:rsidP="00EC0D2D">
      <w:pPr>
        <w:spacing w:line="240" w:lineRule="auto"/>
        <w:jc w:val="both"/>
        <w:rPr>
          <w:b/>
          <w:bCs/>
          <w:sz w:val="23"/>
          <w:szCs w:val="23"/>
        </w:rPr>
      </w:pPr>
      <w:r w:rsidRPr="00884B81">
        <w:rPr>
          <w:b/>
          <w:color w:val="000000"/>
        </w:rPr>
        <w:t>CUP:</w:t>
      </w:r>
      <w:r w:rsidRPr="00884B81">
        <w:rPr>
          <w:color w:val="000000"/>
        </w:rPr>
        <w:t xml:space="preserve"> </w:t>
      </w:r>
      <w:r w:rsidRPr="00884B81">
        <w:rPr>
          <w:b/>
          <w:bCs/>
          <w:sz w:val="23"/>
          <w:szCs w:val="23"/>
        </w:rPr>
        <w:t>E54D22003040006</w:t>
      </w:r>
    </w:p>
    <w:p w14:paraId="1FBAD4CA" w14:textId="47C1EC80" w:rsidR="00C7015A" w:rsidRDefault="00222044" w:rsidP="00EC0D2D">
      <w:pPr>
        <w:spacing w:line="240" w:lineRule="auto"/>
        <w:jc w:val="both"/>
        <w:rPr>
          <w:b/>
          <w:bCs/>
          <w:sz w:val="23"/>
          <w:szCs w:val="23"/>
        </w:rPr>
      </w:pPr>
      <w:r w:rsidRPr="008A4780">
        <w:rPr>
          <w:b/>
          <w:bCs/>
          <w:sz w:val="23"/>
          <w:szCs w:val="23"/>
        </w:rPr>
        <w:t xml:space="preserve">CIG </w:t>
      </w:r>
      <w:r w:rsidR="008A4780" w:rsidRPr="008A4780">
        <w:rPr>
          <w:b/>
          <w:bCs/>
          <w:sz w:val="23"/>
          <w:szCs w:val="23"/>
        </w:rPr>
        <w:t>A016792AEO</w:t>
      </w:r>
    </w:p>
    <w:p w14:paraId="167F3F79" w14:textId="77777777" w:rsidR="009A74B7" w:rsidRDefault="009A74B7" w:rsidP="00EC0D2D">
      <w:pPr>
        <w:spacing w:line="240" w:lineRule="auto"/>
        <w:jc w:val="both"/>
        <w:rPr>
          <w:b/>
          <w:bCs/>
          <w:sz w:val="23"/>
          <w:szCs w:val="23"/>
        </w:rPr>
      </w:pPr>
    </w:p>
    <w:p w14:paraId="2AB2B12B" w14:textId="77777777" w:rsidR="009A74B7" w:rsidRDefault="009A74B7" w:rsidP="00EC0D2D">
      <w:pPr>
        <w:spacing w:line="240" w:lineRule="auto"/>
        <w:jc w:val="both"/>
        <w:rPr>
          <w:color w:val="000000"/>
        </w:rPr>
      </w:pPr>
    </w:p>
    <w:p w14:paraId="3417ABF0" w14:textId="77777777" w:rsidR="00EC0D2D" w:rsidRDefault="00EC0D2D" w:rsidP="00A6530F">
      <w:pPr>
        <w:spacing w:after="0" w:line="223" w:lineRule="exact"/>
        <w:ind w:right="17"/>
        <w:jc w:val="both"/>
        <w:rPr>
          <w:rFonts w:ascii="Times New Roman" w:hAnsi="Times New Roman"/>
          <w:b/>
        </w:rPr>
      </w:pPr>
    </w:p>
    <w:p w14:paraId="3592CA5D" w14:textId="6951B478" w:rsidR="000F1DEE" w:rsidRDefault="000F1DEE" w:rsidP="00A6530F">
      <w:pPr>
        <w:pStyle w:val="Titolo1"/>
        <w:ind w:left="0"/>
        <w:jc w:val="both"/>
      </w:pPr>
      <w:bookmarkStart w:id="2" w:name="_Hlk139906221"/>
    </w:p>
    <w:p w14:paraId="18C63A8B" w14:textId="77777777" w:rsidR="00B37EE2" w:rsidRDefault="00B37EE2" w:rsidP="00B37EE2">
      <w:pPr>
        <w:pStyle w:val="Titolo1"/>
        <w:ind w:left="0"/>
        <w:rPr>
          <w:b w:val="0"/>
          <w:bCs w:val="0"/>
        </w:rPr>
      </w:pPr>
    </w:p>
    <w:p w14:paraId="7E8553CE" w14:textId="29E38731" w:rsidR="000F1DEE" w:rsidRPr="000F1DEE" w:rsidRDefault="00B37EE2" w:rsidP="00B37EE2">
      <w:pPr>
        <w:pStyle w:val="Titolo1"/>
        <w:ind w:left="0"/>
        <w:rPr>
          <w:b w:val="0"/>
          <w:bCs w:val="0"/>
        </w:rPr>
      </w:pPr>
      <w:r>
        <w:rPr>
          <w:b w:val="0"/>
          <w:bCs w:val="0"/>
        </w:rPr>
        <w:t>IL DIRIGENTE SCOLASTICO</w:t>
      </w:r>
    </w:p>
    <w:bookmarkEnd w:id="2"/>
    <w:p w14:paraId="7A158625" w14:textId="54611086" w:rsidR="00A6530F" w:rsidRDefault="00A6530F" w:rsidP="00A6530F">
      <w:pPr>
        <w:pStyle w:val="Titolo1"/>
        <w:ind w:left="0"/>
        <w:jc w:val="both"/>
      </w:pPr>
    </w:p>
    <w:tbl>
      <w:tblPr>
        <w:tblStyle w:val="Grigliatabella"/>
        <w:tblW w:w="0" w:type="auto"/>
        <w:tblInd w:w="-5" w:type="dxa"/>
        <w:tblLook w:val="04A0" w:firstRow="1" w:lastRow="0" w:firstColumn="1" w:lastColumn="0" w:noHBand="0" w:noVBand="1"/>
      </w:tblPr>
      <w:tblGrid>
        <w:gridCol w:w="2127"/>
        <w:gridCol w:w="7224"/>
      </w:tblGrid>
      <w:tr w:rsidR="00D57434" w:rsidRPr="00D57434" w14:paraId="5BB07A9C" w14:textId="77777777" w:rsidTr="00AB7021">
        <w:tc>
          <w:tcPr>
            <w:tcW w:w="2127" w:type="dxa"/>
          </w:tcPr>
          <w:p w14:paraId="7C97B7FB" w14:textId="77777777" w:rsidR="00D57434" w:rsidRPr="00D57434" w:rsidRDefault="00D57434" w:rsidP="00385FF8">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VISTO</w:t>
            </w:r>
          </w:p>
        </w:tc>
        <w:tc>
          <w:tcPr>
            <w:tcW w:w="7224" w:type="dxa"/>
          </w:tcPr>
          <w:p w14:paraId="637A08CD" w14:textId="3C824902" w:rsidR="00D57434" w:rsidRPr="00D57434" w:rsidRDefault="00DC37C8" w:rsidP="00385FF8">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C37C8">
              <w:rPr>
                <w:rFonts w:ascii="Times New Roman" w:eastAsia="Times New Roman" w:hAnsi="Times New Roman"/>
                <w:bCs/>
                <w:sz w:val="24"/>
                <w:szCs w:val="24"/>
                <w:lang w:eastAsia="it-IT"/>
              </w:rPr>
              <w:t>la Legge del 7 agosto 1990, n. 241, recante «Nuove norme sul procedimento amministrativo»;</w:t>
            </w:r>
          </w:p>
        </w:tc>
      </w:tr>
      <w:tr w:rsidR="00D57434" w:rsidRPr="00D57434" w14:paraId="1D4F5FFA" w14:textId="77777777" w:rsidTr="00AB7021">
        <w:tc>
          <w:tcPr>
            <w:tcW w:w="2127" w:type="dxa"/>
          </w:tcPr>
          <w:p w14:paraId="1C5CA038" w14:textId="0ACCA876" w:rsidR="00D57434" w:rsidRPr="00D57434" w:rsidRDefault="00D57434" w:rsidP="00385FF8">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w:t>
            </w:r>
            <w:r w:rsidR="00DC37C8">
              <w:rPr>
                <w:rFonts w:ascii="Times New Roman" w:eastAsia="Times New Roman" w:hAnsi="Times New Roman"/>
                <w:bCs/>
                <w:sz w:val="24"/>
                <w:szCs w:val="24"/>
                <w:lang w:eastAsia="it-IT"/>
              </w:rPr>
              <w:t>O</w:t>
            </w:r>
          </w:p>
        </w:tc>
        <w:tc>
          <w:tcPr>
            <w:tcW w:w="7224" w:type="dxa"/>
          </w:tcPr>
          <w:p w14:paraId="287B4D40" w14:textId="1EBFDD62" w:rsidR="00D57434" w:rsidRPr="00D57434" w:rsidRDefault="00DC37C8" w:rsidP="00385FF8">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C37C8">
              <w:rPr>
                <w:rFonts w:ascii="Times New Roman" w:eastAsia="Times New Roman" w:hAnsi="Times New Roman"/>
                <w:bCs/>
                <w:sz w:val="24"/>
                <w:szCs w:val="24"/>
                <w:lang w:eastAsia="it-IT"/>
              </w:rPr>
              <w:t xml:space="preserve">il Decreto Legislativo 30 marzo 2001, n. 165 recante “Norme generali sull’ordinamento del lavoro alle dipendenze della Amministrazioni Pubbliche” e </w:t>
            </w:r>
            <w:proofErr w:type="spellStart"/>
            <w:r w:rsidRPr="00DC37C8">
              <w:rPr>
                <w:rFonts w:ascii="Times New Roman" w:eastAsia="Times New Roman" w:hAnsi="Times New Roman"/>
                <w:bCs/>
                <w:sz w:val="24"/>
                <w:szCs w:val="24"/>
                <w:lang w:eastAsia="it-IT"/>
              </w:rPr>
              <w:t>ss.mm.ii</w:t>
            </w:r>
            <w:proofErr w:type="spellEnd"/>
            <w:r w:rsidRPr="00DC37C8">
              <w:rPr>
                <w:rFonts w:ascii="Times New Roman" w:eastAsia="Times New Roman" w:hAnsi="Times New Roman"/>
                <w:bCs/>
                <w:sz w:val="24"/>
                <w:szCs w:val="24"/>
                <w:lang w:eastAsia="it-IT"/>
              </w:rPr>
              <w:t>.</w:t>
            </w:r>
          </w:p>
        </w:tc>
      </w:tr>
      <w:tr w:rsidR="00D57434" w:rsidRPr="00D57434" w14:paraId="3B52FAAD" w14:textId="77777777" w:rsidTr="00AB7021">
        <w:tc>
          <w:tcPr>
            <w:tcW w:w="2127" w:type="dxa"/>
          </w:tcPr>
          <w:p w14:paraId="0921B77D" w14:textId="1149058C" w:rsidR="00D57434" w:rsidRPr="00D57434" w:rsidRDefault="00DC37C8"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lastRenderedPageBreak/>
              <w:t>VISTO</w:t>
            </w:r>
          </w:p>
        </w:tc>
        <w:tc>
          <w:tcPr>
            <w:tcW w:w="7224" w:type="dxa"/>
          </w:tcPr>
          <w:p w14:paraId="6D88FCB1" w14:textId="549767A5" w:rsidR="00D57434" w:rsidRPr="00D57434" w:rsidRDefault="00DC37C8"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C37C8">
              <w:rPr>
                <w:rFonts w:ascii="Times New Roman" w:eastAsia="Times New Roman" w:hAnsi="Times New Roman"/>
                <w:bCs/>
                <w:sz w:val="24"/>
                <w:szCs w:val="24"/>
                <w:lang w:eastAsia="it-IT"/>
              </w:rPr>
              <w:t>il decreto legislativo del 18 aprile 2016, n. 50, recante «Codice dei contratti pubblici»;</w:t>
            </w:r>
          </w:p>
        </w:tc>
      </w:tr>
      <w:tr w:rsidR="00D57434" w:rsidRPr="00D57434" w14:paraId="439D38B5" w14:textId="77777777" w:rsidTr="00AB7021">
        <w:tc>
          <w:tcPr>
            <w:tcW w:w="2127" w:type="dxa"/>
          </w:tcPr>
          <w:p w14:paraId="6BB919E0" w14:textId="5DE64B13" w:rsidR="00D57434" w:rsidRPr="00D57434" w:rsidRDefault="00DC37C8"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C37C8">
              <w:rPr>
                <w:rFonts w:ascii="Times New Roman" w:eastAsia="Times New Roman" w:hAnsi="Times New Roman"/>
                <w:bCs/>
                <w:sz w:val="24"/>
                <w:szCs w:val="24"/>
                <w:lang w:eastAsia="it-IT"/>
              </w:rPr>
              <w:t>VISTO</w:t>
            </w:r>
          </w:p>
        </w:tc>
        <w:tc>
          <w:tcPr>
            <w:tcW w:w="7224" w:type="dxa"/>
          </w:tcPr>
          <w:p w14:paraId="37228D8D" w14:textId="7B737C0F" w:rsidR="00D57434" w:rsidRPr="00D57434" w:rsidRDefault="00DC37C8"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C37C8">
              <w:rPr>
                <w:rFonts w:ascii="Times New Roman" w:eastAsia="Times New Roman" w:hAnsi="Times New Roman"/>
                <w:bCs/>
                <w:sz w:val="24"/>
                <w:szCs w:val="24"/>
                <w:lang w:eastAsia="it-IT"/>
              </w:rPr>
              <w:t>il decreto-legge del 16 luglio 2020, n. 76, convertito, con modificazioni, dalla legge dell’11 settembre 2020, n. 120, recante «Misure urgenti per la semplificazione e l’innovazione digitale» e, in particolare, l’art. 1, comma 2, lett. a), commi 3 e 4;</w:t>
            </w:r>
          </w:p>
        </w:tc>
      </w:tr>
      <w:tr w:rsidR="00D57434" w:rsidRPr="00D57434" w14:paraId="6E972C7C" w14:textId="77777777" w:rsidTr="00AB7021">
        <w:tc>
          <w:tcPr>
            <w:tcW w:w="2127" w:type="dxa"/>
          </w:tcPr>
          <w:p w14:paraId="01955378" w14:textId="0A1AEC08"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w:t>
            </w:r>
            <w:r w:rsidR="00DC37C8">
              <w:rPr>
                <w:rFonts w:ascii="Times New Roman" w:eastAsia="Times New Roman" w:hAnsi="Times New Roman"/>
                <w:bCs/>
                <w:sz w:val="24"/>
                <w:szCs w:val="24"/>
                <w:lang w:eastAsia="it-IT"/>
              </w:rPr>
              <w:t>O</w:t>
            </w:r>
          </w:p>
        </w:tc>
        <w:tc>
          <w:tcPr>
            <w:tcW w:w="7224" w:type="dxa"/>
          </w:tcPr>
          <w:p w14:paraId="58AFE2A8" w14:textId="385BE26C" w:rsidR="00D57434" w:rsidRPr="00D57434" w:rsidRDefault="00DC37C8"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C37C8">
              <w:rPr>
                <w:rFonts w:ascii="Times New Roman" w:eastAsia="Times New Roman" w:hAnsi="Times New Roman"/>
                <w:bCs/>
                <w:sz w:val="24"/>
                <w:szCs w:val="24"/>
                <w:lang w:eastAsia="it-IT"/>
              </w:rPr>
              <w:t>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55, comma 1, lett. b), n. 2;</w:t>
            </w:r>
          </w:p>
        </w:tc>
      </w:tr>
      <w:tr w:rsidR="00D57434" w:rsidRPr="00D57434" w14:paraId="03EBB067" w14:textId="77777777" w:rsidTr="00AB7021">
        <w:tc>
          <w:tcPr>
            <w:tcW w:w="2127" w:type="dxa"/>
          </w:tcPr>
          <w:p w14:paraId="3892741A" w14:textId="77777777"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VISTO</w:t>
            </w:r>
          </w:p>
        </w:tc>
        <w:tc>
          <w:tcPr>
            <w:tcW w:w="7224" w:type="dxa"/>
          </w:tcPr>
          <w:p w14:paraId="657CE861" w14:textId="4C77792E" w:rsidR="00D57434" w:rsidRPr="00D57434" w:rsidRDefault="00DC37C8"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C37C8">
              <w:rPr>
                <w:rFonts w:ascii="Times New Roman" w:eastAsia="Times New Roman" w:hAnsi="Times New Roman"/>
                <w:bCs/>
                <w:sz w:val="24"/>
                <w:szCs w:val="24"/>
                <w:lang w:eastAsia="it-IT"/>
              </w:rPr>
              <w:t>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w:t>
            </w:r>
          </w:p>
        </w:tc>
      </w:tr>
      <w:tr w:rsidR="00D57434" w:rsidRPr="00D57434" w14:paraId="63157163" w14:textId="77777777" w:rsidTr="00AB7021">
        <w:tc>
          <w:tcPr>
            <w:tcW w:w="2127" w:type="dxa"/>
          </w:tcPr>
          <w:p w14:paraId="03DB06C2" w14:textId="77777777"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VISTO</w:t>
            </w:r>
          </w:p>
        </w:tc>
        <w:tc>
          <w:tcPr>
            <w:tcW w:w="7224" w:type="dxa"/>
          </w:tcPr>
          <w:p w14:paraId="049F01D1" w14:textId="606081F2" w:rsidR="00D57434" w:rsidRPr="00D57434" w:rsidRDefault="00DC37C8"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C37C8">
              <w:rPr>
                <w:rFonts w:ascii="Times New Roman" w:eastAsia="Times New Roman" w:hAnsi="Times New Roman"/>
                <w:bCs/>
                <w:sz w:val="24"/>
                <w:szCs w:val="24"/>
                <w:lang w:eastAsia="it-IT"/>
              </w:rPr>
              <w:t>il decreto-legge 6 novembre 2021, n. 152, convertito, con modificazioni, dalla legge 29 dicembre 2021, n. 233, recante «Disposizioni urgenti per l'attuazione del Piano nazionale di ripresa e resilienza (PNRR) e per la prevenzione delle infiltrazioni mafiose» e, in particolare, l’art. 24 avente ad oggetto «Progettazione di scuole innovative»;</w:t>
            </w:r>
          </w:p>
        </w:tc>
      </w:tr>
      <w:tr w:rsidR="00D57434" w:rsidRPr="00D57434" w14:paraId="7CFC4829" w14:textId="77777777" w:rsidTr="00AB7021">
        <w:tc>
          <w:tcPr>
            <w:tcW w:w="2127" w:type="dxa"/>
          </w:tcPr>
          <w:p w14:paraId="48ABC139" w14:textId="77777777"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 xml:space="preserve">VISTO </w:t>
            </w:r>
          </w:p>
        </w:tc>
        <w:tc>
          <w:tcPr>
            <w:tcW w:w="7224" w:type="dxa"/>
          </w:tcPr>
          <w:p w14:paraId="002094E2" w14:textId="1BAE6D7C" w:rsidR="00D57434" w:rsidRPr="00D57434" w:rsidRDefault="00DC37C8"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C37C8">
              <w:rPr>
                <w:rFonts w:ascii="Times New Roman" w:eastAsia="Times New Roman" w:hAnsi="Times New Roman"/>
                <w:bCs/>
                <w:sz w:val="24"/>
                <w:szCs w:val="24"/>
                <w:lang w:eastAsia="it-IT"/>
              </w:rPr>
              <w:t>il decreto-legge del 30 aprile 2022, n. 36, convertito, con modificazioni, dalla legge 29 giugno 2022, n. 79, recante «Ulteriori misure urgenti per l'attuazione del Piano nazionale di ripresa e resilienza (PNRR)» e, in particolare l’art. 47, comma 5;</w:t>
            </w:r>
          </w:p>
        </w:tc>
      </w:tr>
      <w:tr w:rsidR="00D57434" w:rsidRPr="00D57434" w14:paraId="16C13A50" w14:textId="77777777" w:rsidTr="00AB7021">
        <w:tc>
          <w:tcPr>
            <w:tcW w:w="2127" w:type="dxa"/>
          </w:tcPr>
          <w:p w14:paraId="75695796" w14:textId="77777777"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VISTO</w:t>
            </w:r>
          </w:p>
        </w:tc>
        <w:tc>
          <w:tcPr>
            <w:tcW w:w="7224" w:type="dxa"/>
          </w:tcPr>
          <w:p w14:paraId="6552061C" w14:textId="2FF89612" w:rsidR="00D57434" w:rsidRPr="00D57434" w:rsidRDefault="00DC37C8"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C37C8">
              <w:rPr>
                <w:rFonts w:ascii="Times New Roman" w:eastAsia="Times New Roman" w:hAnsi="Times New Roman"/>
                <w:bCs/>
                <w:sz w:val="24"/>
                <w:szCs w:val="24"/>
                <w:lang w:eastAsia="it-IT"/>
              </w:rPr>
              <w:t>il decreto-legge 24 febbraio 2023, n. 13, convertito, con modificazioni, dalla legge 21 aprile 2023, n. 41, recante «Disposizioni urgenti per l'attuazione del Piano nazionale di ripresa e resilienza (PNRR) e del Piano nazionale degli investimenti complementari al PNRR (PNC), nonché per l'attuazione delle politiche di coesione e della politica agricola comune»;</w:t>
            </w:r>
          </w:p>
        </w:tc>
      </w:tr>
      <w:tr w:rsidR="00D57434" w:rsidRPr="00D57434" w14:paraId="3EEFF678" w14:textId="77777777" w:rsidTr="00AB7021">
        <w:tc>
          <w:tcPr>
            <w:tcW w:w="2127" w:type="dxa"/>
          </w:tcPr>
          <w:p w14:paraId="0DE6D63F" w14:textId="77777777"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VISTO</w:t>
            </w:r>
          </w:p>
        </w:tc>
        <w:tc>
          <w:tcPr>
            <w:tcW w:w="7224" w:type="dxa"/>
          </w:tcPr>
          <w:p w14:paraId="6BB5F7CA" w14:textId="2E71A59B" w:rsidR="00D57434" w:rsidRPr="00D57434" w:rsidRDefault="00DC37C8"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C37C8">
              <w:rPr>
                <w:rFonts w:ascii="Times New Roman" w:eastAsia="Times New Roman" w:hAnsi="Times New Roman"/>
                <w:bCs/>
                <w:sz w:val="24"/>
                <w:szCs w:val="24"/>
                <w:lang w:eastAsia="it-IT"/>
              </w:rPr>
              <w:t xml:space="preserve">in particolare, l’art. 14, comma 4, del citato decreto-legge n. 13/2023, ai sensi del quale «limitatamente agli interventi finanziati, in tutto o in parte, </w:t>
            </w:r>
            <w:r w:rsidRPr="00DC37C8">
              <w:rPr>
                <w:rFonts w:ascii="Times New Roman" w:eastAsia="Times New Roman" w:hAnsi="Times New Roman"/>
                <w:bCs/>
                <w:sz w:val="24"/>
                <w:szCs w:val="24"/>
                <w:lang w:eastAsia="it-IT"/>
              </w:rPr>
              <w:lastRenderedPageBreak/>
              <w:t>con le risorse previste dal PNRR e dal PNC, si applicano fino al 31 dicembre 2023, salvo che sia previsto un termine più lungo, le disposizioni di cui agli articoli 1, 2, ad esclusione del comma 4, 5, 6 e 8 del decreto-legge 16 luglio 2020, n. 76, convertito, con modificazioni, dalla legge 11 settembre 2020, n. 120, nonché le disposizioni di cui all'articolo 1, commi 1 e 3, del decreto - legge 18 aprile 2019, n. 32, convertito, con modificazioni, dalla legge 14 giugno 2019, n. 55. La disciplina di cui all'articolo 8, comma 1, lettera a), del citato decreto-legge n. 76 del 2020 si applica anche alle procedure espletate dalla Consip S.p.A. e dai soggetti aggregatori, ivi comprese quelle in corso, afferenti agli investimenti pubblici finanziati, in tutto o in parte, con le risorse previste dal PNRR e dal PNC con riferimento alle acquisizioni delle amministrazioni per la realizzazione di progettualità finanziate con le dette risorse»;</w:t>
            </w:r>
          </w:p>
        </w:tc>
      </w:tr>
      <w:tr w:rsidR="00D57434" w:rsidRPr="00D57434" w14:paraId="57B62328" w14:textId="77777777" w:rsidTr="00AB7021">
        <w:tc>
          <w:tcPr>
            <w:tcW w:w="2127" w:type="dxa"/>
          </w:tcPr>
          <w:p w14:paraId="16CF3DA0" w14:textId="77777777"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lastRenderedPageBreak/>
              <w:t>VISTO</w:t>
            </w:r>
          </w:p>
        </w:tc>
        <w:tc>
          <w:tcPr>
            <w:tcW w:w="7224" w:type="dxa"/>
          </w:tcPr>
          <w:p w14:paraId="277BE969" w14:textId="635F4A05" w:rsidR="00D57434" w:rsidRPr="00D57434" w:rsidRDefault="00DC37C8"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C37C8">
              <w:rPr>
                <w:rFonts w:ascii="Times New Roman" w:eastAsia="Times New Roman" w:hAnsi="Times New Roman"/>
                <w:bCs/>
                <w:sz w:val="24"/>
                <w:szCs w:val="24"/>
                <w:lang w:eastAsia="it-IT"/>
              </w:rPr>
              <w:t>il decreto legislativo del 31 marzo 2023, n. 36, recante «Codice dei contratti pubblici in attuazione dell'articolo 1 della legge 21 giugno 2022, n. 78, recante delega al Governo in materia di contratti pubblici» e, in particolare, l’art. 17, commi 1 e 2, i quali prevedono che «1. 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 2. In caso di affidamento diretto, l'atto di cui al comma 1 individua l'oggetto, l'importo e il contraente, unitamente alle ragioni della sua scelta, ai requisiti di carattere generale e, se necessari, a quelli inerenti alla capacità economico-finanziaria e tecnico-professionale»;</w:t>
            </w:r>
          </w:p>
        </w:tc>
      </w:tr>
      <w:tr w:rsidR="00D57434" w:rsidRPr="00D57434" w14:paraId="3FB9A20B" w14:textId="77777777" w:rsidTr="00AB7021">
        <w:tc>
          <w:tcPr>
            <w:tcW w:w="2127" w:type="dxa"/>
          </w:tcPr>
          <w:p w14:paraId="016F9059" w14:textId="77777777"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VISTO</w:t>
            </w:r>
          </w:p>
        </w:tc>
        <w:tc>
          <w:tcPr>
            <w:tcW w:w="7224" w:type="dxa"/>
          </w:tcPr>
          <w:p w14:paraId="30015F81" w14:textId="7E279CA3" w:rsidR="00D57434" w:rsidRPr="00D57434" w:rsidRDefault="008E04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E04CA">
              <w:rPr>
                <w:rFonts w:ascii="Times New Roman" w:eastAsia="Times New Roman" w:hAnsi="Times New Roman"/>
                <w:bCs/>
                <w:sz w:val="24"/>
                <w:szCs w:val="24"/>
                <w:lang w:eastAsia="it-IT"/>
              </w:rPr>
              <w:t xml:space="preserve">l’art. 225, comma 8, del citato decreto legislativo n. 36/2023, secondo il quale «In relazione alle procedure di affidamento e ai contratti riguardanti investimenti pubblici, anche suddivisi in lotti, finanziati in tutto o in parte con le risorse previste dal PNRR e dal PNC, nonché dai programmi cofinanziati dai fondi strutturali dell'Unione europea, ivi comprese le infrastrutture di supporto ad essi connesse, anche se non finanziate con dette risorse, si applicano, anche dopo il 1° luglio 2023, le disposizioni di cui al decreto-legge n. 77 del 2021, convertito, con modificazioni, dalla legge n. 108 del 2021, al decreto-legge 24 febbraio 2023, n. 13, nonché le </w:t>
            </w:r>
            <w:r w:rsidRPr="008E04CA">
              <w:rPr>
                <w:rFonts w:ascii="Times New Roman" w:eastAsia="Times New Roman" w:hAnsi="Times New Roman"/>
                <w:bCs/>
                <w:sz w:val="24"/>
                <w:szCs w:val="24"/>
                <w:lang w:eastAsia="it-IT"/>
              </w:rPr>
              <w:lastRenderedPageBreak/>
              <w:t>specifiche disposizioni legislative finalizzate a semplificare e agevolare la realizzazione degli obiettivi stabiliti dal PNRR, dal PNC nonché dal Piano nazionale integrato per l'energia e il clima 2030 di cui al regolamento (UE) 2018/1999 del Parlamento europeo e del Consiglio, dell'11 dicembre 2018»;</w:t>
            </w:r>
          </w:p>
        </w:tc>
      </w:tr>
      <w:tr w:rsidR="00D57434" w:rsidRPr="00D57434" w14:paraId="7CEAC7E3" w14:textId="77777777" w:rsidTr="00AB7021">
        <w:tc>
          <w:tcPr>
            <w:tcW w:w="2127" w:type="dxa"/>
          </w:tcPr>
          <w:p w14:paraId="4F8A5E98" w14:textId="78EAB18A"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lastRenderedPageBreak/>
              <w:t>VIST</w:t>
            </w:r>
            <w:r w:rsidR="008E04CA">
              <w:rPr>
                <w:rFonts w:ascii="Times New Roman" w:eastAsia="Times New Roman" w:hAnsi="Times New Roman"/>
                <w:bCs/>
                <w:sz w:val="24"/>
                <w:szCs w:val="24"/>
                <w:lang w:eastAsia="it-IT"/>
              </w:rPr>
              <w:t>O</w:t>
            </w:r>
          </w:p>
        </w:tc>
        <w:tc>
          <w:tcPr>
            <w:tcW w:w="7224" w:type="dxa"/>
          </w:tcPr>
          <w:p w14:paraId="0A5BC03E" w14:textId="06E838F2" w:rsidR="00D57434" w:rsidRPr="00D57434" w:rsidRDefault="008E04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E04CA">
              <w:rPr>
                <w:rFonts w:ascii="Times New Roman" w:eastAsia="Times New Roman" w:hAnsi="Times New Roman"/>
                <w:bCs/>
                <w:sz w:val="24"/>
                <w:szCs w:val="24"/>
                <w:lang w:eastAsia="it-IT"/>
              </w:rPr>
              <w:t>in particolare, l’Allegato II.1 al decreto legislativo n. 36/2023 recante «Elenchi degli operatori economici e indagini di mercato per gli affidamenti di contratti di importo inferiore alle soglie di rilevanza europea»;</w:t>
            </w:r>
          </w:p>
        </w:tc>
      </w:tr>
      <w:tr w:rsidR="00D57434" w:rsidRPr="00D57434" w14:paraId="78920C1B" w14:textId="77777777" w:rsidTr="00AB7021">
        <w:tc>
          <w:tcPr>
            <w:tcW w:w="2127" w:type="dxa"/>
          </w:tcPr>
          <w:p w14:paraId="5603469A" w14:textId="77777777"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VISTO</w:t>
            </w:r>
          </w:p>
        </w:tc>
        <w:tc>
          <w:tcPr>
            <w:tcW w:w="7224" w:type="dxa"/>
          </w:tcPr>
          <w:p w14:paraId="56B85497" w14:textId="4A2BCB46" w:rsidR="00D57434" w:rsidRPr="00D57434" w:rsidRDefault="00D202A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202A4">
              <w:rPr>
                <w:rFonts w:ascii="Times New Roman" w:eastAsia="Times New Roman" w:hAnsi="Times New Roman"/>
                <w:bCs/>
                <w:sz w:val="24"/>
                <w:szCs w:val="24"/>
                <w:lang w:eastAsia="it-IT"/>
              </w:rPr>
              <w:t>il Regolamento (UE) 2021/241 del Parlamento europeo e del Consiglio dell’Unione europea, del 12 febbraio 2021, che istituisce il dispositivo per la ripresa e la resilienza;</w:t>
            </w:r>
          </w:p>
        </w:tc>
      </w:tr>
      <w:tr w:rsidR="00D57434" w:rsidRPr="00D57434" w14:paraId="5317393E" w14:textId="77777777" w:rsidTr="00AB7021">
        <w:tc>
          <w:tcPr>
            <w:tcW w:w="2127" w:type="dxa"/>
          </w:tcPr>
          <w:p w14:paraId="15E74D31" w14:textId="77777777"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 xml:space="preserve">VISTO </w:t>
            </w:r>
          </w:p>
        </w:tc>
        <w:tc>
          <w:tcPr>
            <w:tcW w:w="7224" w:type="dxa"/>
          </w:tcPr>
          <w:p w14:paraId="6588FB22" w14:textId="0358F95A" w:rsidR="00D57434" w:rsidRPr="00D57434" w:rsidRDefault="00D202A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202A4">
              <w:rPr>
                <w:rFonts w:ascii="Times New Roman" w:eastAsia="Times New Roman" w:hAnsi="Times New Roman"/>
                <w:bCs/>
                <w:sz w:val="24"/>
                <w:szCs w:val="24"/>
                <w:lang w:eastAsia="it-IT"/>
              </w:rPr>
              <w:t>il Regolamento Delegato (UE) 2021/2106 della Commissione europea del 28 settembre 2021;</w:t>
            </w:r>
          </w:p>
        </w:tc>
      </w:tr>
      <w:tr w:rsidR="00D57434" w:rsidRPr="00D57434" w14:paraId="51A2BAA5" w14:textId="77777777" w:rsidTr="00AB7021">
        <w:tc>
          <w:tcPr>
            <w:tcW w:w="2127" w:type="dxa"/>
          </w:tcPr>
          <w:p w14:paraId="3CFBDCF6" w14:textId="6F7E2E1C"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w:t>
            </w:r>
            <w:r w:rsidR="00D202A4">
              <w:rPr>
                <w:rFonts w:ascii="Times New Roman" w:eastAsia="Times New Roman" w:hAnsi="Times New Roman"/>
                <w:bCs/>
                <w:sz w:val="24"/>
                <w:szCs w:val="24"/>
                <w:lang w:eastAsia="it-IT"/>
              </w:rPr>
              <w:t>A</w:t>
            </w:r>
          </w:p>
        </w:tc>
        <w:tc>
          <w:tcPr>
            <w:tcW w:w="7224" w:type="dxa"/>
          </w:tcPr>
          <w:p w14:paraId="25589040" w14:textId="238B6033" w:rsidR="00D57434" w:rsidRPr="00D57434" w:rsidRDefault="00D202A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202A4">
              <w:rPr>
                <w:rFonts w:ascii="Times New Roman" w:eastAsia="Times New Roman" w:hAnsi="Times New Roman"/>
                <w:bCs/>
                <w:sz w:val="24"/>
                <w:szCs w:val="24"/>
                <w:lang w:eastAsia="it-IT"/>
              </w:rPr>
              <w:t xml:space="preserve">la Linea di Investimento 3.2 del Piano nazionale di ripresa e resilienza (Missione 4, Componente 1), denominata «Scuola 4.0: scuole innovative, cablaggio, nuovi ambienti di apprendimento e laboratori»; </w:t>
            </w:r>
          </w:p>
        </w:tc>
      </w:tr>
      <w:tr w:rsidR="00D57434" w:rsidRPr="00D57434" w14:paraId="338707B0" w14:textId="77777777" w:rsidTr="00AB7021">
        <w:tc>
          <w:tcPr>
            <w:tcW w:w="2127" w:type="dxa"/>
          </w:tcPr>
          <w:p w14:paraId="6ADF2C26" w14:textId="77777777"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VISTO</w:t>
            </w:r>
          </w:p>
        </w:tc>
        <w:tc>
          <w:tcPr>
            <w:tcW w:w="7224" w:type="dxa"/>
          </w:tcPr>
          <w:p w14:paraId="0EAD9057" w14:textId="78EA2D80" w:rsidR="00D57434" w:rsidRPr="00D57434"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CE1BCA">
              <w:rPr>
                <w:rFonts w:ascii="Times New Roman" w:eastAsia="Times New Roman" w:hAnsi="Times New Roman"/>
                <w:bCs/>
                <w:sz w:val="24"/>
                <w:szCs w:val="24"/>
                <w:lang w:eastAsia="it-IT"/>
              </w:rPr>
              <w:t>il decreto interministeriale 28 agosto 2018, n. 129, recante «Istruzioni generali sulla gestione amministrativo-contabile delle istituzioni scolastiche, ai sensi dell’articolo 1, comma 143, della legge 13 luglio 2015, n. 107» e, in particolare, l’art. 45, comma 2, lett. a);</w:t>
            </w:r>
          </w:p>
        </w:tc>
      </w:tr>
      <w:tr w:rsidR="00D57434" w:rsidRPr="00D57434" w14:paraId="30E1566A" w14:textId="77777777" w:rsidTr="00AB7021">
        <w:tc>
          <w:tcPr>
            <w:tcW w:w="2127" w:type="dxa"/>
          </w:tcPr>
          <w:p w14:paraId="5E3EB99C" w14:textId="7DA99002"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w:t>
            </w:r>
            <w:r w:rsidR="00CE1BCA">
              <w:rPr>
                <w:rFonts w:ascii="Times New Roman" w:eastAsia="Times New Roman" w:hAnsi="Times New Roman"/>
                <w:bCs/>
                <w:sz w:val="24"/>
                <w:szCs w:val="24"/>
                <w:lang w:eastAsia="it-IT"/>
              </w:rPr>
              <w:t>O</w:t>
            </w:r>
          </w:p>
        </w:tc>
        <w:tc>
          <w:tcPr>
            <w:tcW w:w="7224" w:type="dxa"/>
          </w:tcPr>
          <w:p w14:paraId="27638B3C" w14:textId="7E3EEC42" w:rsidR="00D57434" w:rsidRPr="00D57434"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CE1BCA">
              <w:rPr>
                <w:rFonts w:ascii="Times New Roman" w:eastAsia="Times New Roman" w:hAnsi="Times New Roman"/>
                <w:bCs/>
                <w:sz w:val="24"/>
                <w:szCs w:val="24"/>
                <w:lang w:eastAsia="it-IT"/>
              </w:rPr>
              <w:t>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p>
        </w:tc>
      </w:tr>
      <w:tr w:rsidR="00D57434" w:rsidRPr="00D57434" w14:paraId="58B7542D" w14:textId="77777777" w:rsidTr="00AB7021">
        <w:tc>
          <w:tcPr>
            <w:tcW w:w="2127" w:type="dxa"/>
          </w:tcPr>
          <w:p w14:paraId="4FBCDD46" w14:textId="77777777"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VISTO</w:t>
            </w:r>
          </w:p>
        </w:tc>
        <w:tc>
          <w:tcPr>
            <w:tcW w:w="7224" w:type="dxa"/>
          </w:tcPr>
          <w:p w14:paraId="1B81AC2F" w14:textId="1D224189" w:rsidR="00D57434" w:rsidRPr="00D57434"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CE1BCA">
              <w:rPr>
                <w:rFonts w:ascii="Times New Roman" w:eastAsia="Times New Roman" w:hAnsi="Times New Roman"/>
                <w:bCs/>
                <w:sz w:val="24"/>
                <w:szCs w:val="24"/>
                <w:lang w:eastAsia="it-IT"/>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w:t>
            </w:r>
            <w:r w:rsidRPr="00CE1BCA">
              <w:rPr>
                <w:rFonts w:ascii="Times New Roman" w:eastAsia="Times New Roman" w:hAnsi="Times New Roman"/>
                <w:bCs/>
                <w:sz w:val="24"/>
                <w:szCs w:val="24"/>
                <w:lang w:eastAsia="it-IT"/>
              </w:rPr>
              <w:lastRenderedPageBreak/>
              <w:t>informativi previsti nel Piano necessari per la rendicontazione alla Commissione europea;</w:t>
            </w:r>
          </w:p>
        </w:tc>
      </w:tr>
      <w:tr w:rsidR="00D57434" w:rsidRPr="00D57434" w14:paraId="7DA9ADB2" w14:textId="77777777" w:rsidTr="00AB7021">
        <w:tc>
          <w:tcPr>
            <w:tcW w:w="2127" w:type="dxa"/>
          </w:tcPr>
          <w:p w14:paraId="0C2518AB" w14:textId="77777777"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lastRenderedPageBreak/>
              <w:t xml:space="preserve">VISTO </w:t>
            </w:r>
          </w:p>
        </w:tc>
        <w:tc>
          <w:tcPr>
            <w:tcW w:w="7224" w:type="dxa"/>
          </w:tcPr>
          <w:p w14:paraId="06301531" w14:textId="628A809E" w:rsidR="00D57434" w:rsidRPr="00D57434"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CE1BCA">
              <w:rPr>
                <w:rFonts w:ascii="Times New Roman" w:eastAsia="Times New Roman" w:hAnsi="Times New Roman"/>
                <w:bCs/>
                <w:sz w:val="24"/>
                <w:szCs w:val="24"/>
                <w:lang w:eastAsia="it-IT"/>
              </w:rPr>
              <w:t>il decreto del Ministro dell’economia e delle finanze 11 ottobre 2021, recante «Procedure relative alla gestione finanziaria delle risorse previste nell'ambito del PNRR di cui all'articolo 1, comma 1042, della legge 30 dicembre 2020, n. 178»;</w:t>
            </w:r>
          </w:p>
        </w:tc>
      </w:tr>
      <w:tr w:rsidR="00D57434" w:rsidRPr="00D57434" w14:paraId="6A46E4C8" w14:textId="77777777" w:rsidTr="00AB7021">
        <w:tc>
          <w:tcPr>
            <w:tcW w:w="2127" w:type="dxa"/>
          </w:tcPr>
          <w:p w14:paraId="71798F01" w14:textId="56F5111D" w:rsidR="00D57434" w:rsidRPr="00D57434"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TENUTO CONTO</w:t>
            </w:r>
            <w:r w:rsidR="00D57434" w:rsidRPr="00D57434">
              <w:rPr>
                <w:rFonts w:ascii="Times New Roman" w:eastAsia="Times New Roman" w:hAnsi="Times New Roman"/>
                <w:bCs/>
                <w:sz w:val="24"/>
                <w:szCs w:val="24"/>
                <w:lang w:eastAsia="it-IT"/>
              </w:rPr>
              <w:t xml:space="preserve"> </w:t>
            </w:r>
          </w:p>
        </w:tc>
        <w:tc>
          <w:tcPr>
            <w:tcW w:w="7224" w:type="dxa"/>
          </w:tcPr>
          <w:p w14:paraId="5F70179E" w14:textId="3688A41C" w:rsidR="00D57434" w:rsidRPr="00D57434"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CE1BCA">
              <w:rPr>
                <w:rFonts w:ascii="Times New Roman" w:eastAsia="Times New Roman" w:hAnsi="Times New Roman"/>
                <w:bCs/>
                <w:sz w:val="24"/>
                <w:szCs w:val="24"/>
                <w:lang w:eastAsia="it-IT"/>
              </w:rPr>
              <w:t>delle funzioni e dei poteri del Dirigente scolastico in materia negoziale, come definiti dall’art. 25, comma 2, del decreto legislativo n. 165/2001, dall’art. 1, comma 78, della Legge n. 107/2015 e dagli articoli 3 e 44 del succitato Decreto Interministeriale n. 129/2018;</w:t>
            </w:r>
          </w:p>
        </w:tc>
      </w:tr>
      <w:tr w:rsidR="00D57434" w:rsidRPr="00D57434" w14:paraId="0EB8F5B0" w14:textId="77777777" w:rsidTr="00AB7021">
        <w:tc>
          <w:tcPr>
            <w:tcW w:w="2127" w:type="dxa"/>
          </w:tcPr>
          <w:p w14:paraId="3CC3CB6F" w14:textId="2F4220B6" w:rsidR="00D57434" w:rsidRPr="00D57434"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CE1BCA">
              <w:rPr>
                <w:rFonts w:ascii="Times New Roman" w:eastAsia="Times New Roman" w:hAnsi="Times New Roman"/>
                <w:bCs/>
                <w:sz w:val="24"/>
                <w:szCs w:val="24"/>
                <w:lang w:eastAsia="it-IT"/>
              </w:rPr>
              <w:t>VISTO</w:t>
            </w:r>
          </w:p>
        </w:tc>
        <w:tc>
          <w:tcPr>
            <w:tcW w:w="7224" w:type="dxa"/>
          </w:tcPr>
          <w:p w14:paraId="3E60480D" w14:textId="5D0F50A3" w:rsidR="00D57434" w:rsidRPr="00D57434"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CE1BCA">
              <w:rPr>
                <w:rFonts w:ascii="Times New Roman" w:eastAsia="Times New Roman" w:hAnsi="Times New Roman"/>
                <w:bCs/>
                <w:sz w:val="24"/>
                <w:szCs w:val="24"/>
                <w:lang w:eastAsia="it-IT"/>
              </w:rPr>
              <w:t>l’allegato alla Circolare MEF del 14 ottobre 2021, n. 21, recante «Piano Nazionale di Ripresa e Resilienza (PNRR) - Trasmissione delle Istruzioni Tecniche per la selezione dei progetti PNRR»;</w:t>
            </w:r>
          </w:p>
        </w:tc>
      </w:tr>
      <w:tr w:rsidR="00D57434" w:rsidRPr="00D57434" w14:paraId="23033575" w14:textId="77777777" w:rsidTr="00AB7021">
        <w:tc>
          <w:tcPr>
            <w:tcW w:w="2127" w:type="dxa"/>
          </w:tcPr>
          <w:p w14:paraId="68B6280B" w14:textId="77777777"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VISTO</w:t>
            </w:r>
          </w:p>
        </w:tc>
        <w:tc>
          <w:tcPr>
            <w:tcW w:w="7224" w:type="dxa"/>
          </w:tcPr>
          <w:p w14:paraId="2F2B164C" w14:textId="41C7F22C" w:rsidR="00D57434" w:rsidRPr="00D57434"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CE1BCA">
              <w:rPr>
                <w:rFonts w:ascii="Times New Roman" w:eastAsia="Times New Roman" w:hAnsi="Times New Roman"/>
                <w:bCs/>
                <w:sz w:val="24"/>
                <w:szCs w:val="24"/>
                <w:lang w:eastAsia="it-IT"/>
              </w:rPr>
              <w:t>il decreto del Ministero dell’istruzione del 14 giugno 2022, n. 161, con il quale è stato adottato il «Piano Scuola 4.0»;</w:t>
            </w:r>
          </w:p>
        </w:tc>
      </w:tr>
      <w:tr w:rsidR="00D57434" w:rsidRPr="00D57434" w14:paraId="679F2C9F" w14:textId="77777777" w:rsidTr="00AB7021">
        <w:tc>
          <w:tcPr>
            <w:tcW w:w="2127" w:type="dxa"/>
          </w:tcPr>
          <w:p w14:paraId="4D2686CB" w14:textId="694CD4E4" w:rsidR="00D57434" w:rsidRPr="00D57434"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57434">
              <w:rPr>
                <w:rFonts w:ascii="Times New Roman" w:eastAsia="Times New Roman" w:hAnsi="Times New Roman"/>
                <w:bCs/>
                <w:sz w:val="24"/>
                <w:szCs w:val="24"/>
                <w:lang w:eastAsia="it-IT"/>
              </w:rPr>
              <w:t>VIST</w:t>
            </w:r>
            <w:r w:rsidR="00CE1BCA">
              <w:rPr>
                <w:rFonts w:ascii="Times New Roman" w:eastAsia="Times New Roman" w:hAnsi="Times New Roman"/>
                <w:bCs/>
                <w:sz w:val="24"/>
                <w:szCs w:val="24"/>
                <w:lang w:eastAsia="it-IT"/>
              </w:rPr>
              <w:t>O</w:t>
            </w:r>
          </w:p>
        </w:tc>
        <w:tc>
          <w:tcPr>
            <w:tcW w:w="7224" w:type="dxa"/>
          </w:tcPr>
          <w:p w14:paraId="5A0E09EA" w14:textId="228124B1" w:rsidR="00D57434" w:rsidRPr="00D57434"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CE1BCA">
              <w:rPr>
                <w:rFonts w:ascii="Times New Roman" w:eastAsia="Times New Roman" w:hAnsi="Times New Roman"/>
                <w:bCs/>
                <w:sz w:val="24"/>
                <w:szCs w:val="24"/>
                <w:lang w:eastAsia="it-IT"/>
              </w:rPr>
              <w:t>il decreto del Ministero dell’istruzione dell’8 agosto 2022, n. 218, con il quale sono state ripartite le risorse tra le Istituzioni scolastiche in attuazione del «Piano Scuola 4.0»;</w:t>
            </w:r>
          </w:p>
        </w:tc>
      </w:tr>
      <w:tr w:rsidR="00D57434" w:rsidRPr="00D57434" w14:paraId="47B43A1F" w14:textId="77777777" w:rsidTr="00AB7021">
        <w:tc>
          <w:tcPr>
            <w:tcW w:w="2127" w:type="dxa"/>
          </w:tcPr>
          <w:p w14:paraId="607FCF10" w14:textId="238C62F6" w:rsidR="00D57434" w:rsidRPr="00D57434"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VISTE</w:t>
            </w:r>
          </w:p>
        </w:tc>
        <w:tc>
          <w:tcPr>
            <w:tcW w:w="7224" w:type="dxa"/>
          </w:tcPr>
          <w:p w14:paraId="223789F5" w14:textId="373CC1BE" w:rsidR="00D57434" w:rsidRPr="00D57434"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CE1BCA">
              <w:rPr>
                <w:rFonts w:ascii="Times New Roman" w:eastAsia="Times New Roman" w:hAnsi="Times New Roman"/>
                <w:bCs/>
                <w:sz w:val="24"/>
                <w:szCs w:val="24"/>
                <w:lang w:eastAsia="it-IT"/>
              </w:rPr>
              <w:t>le Istruzioni operative prot. n. 107624 del 21 dicembre 2022, adottate dal Ministero dell’istruzione e del merito e recanti «PIANO NAZIONALE DI RIPRESA E RESILIENZA MISSIONE 4: ISTRUZIONE E RICERCA Componente 1 – Potenziamento dell’offerta dei servizi di istruzione: dagli asili nido alle Università Investimento 3.2: Scuola 4.0»;</w:t>
            </w:r>
          </w:p>
        </w:tc>
      </w:tr>
      <w:tr w:rsidR="00CE1BCA" w:rsidRPr="00D57434" w14:paraId="6F02AD09" w14:textId="77777777" w:rsidTr="00EC0D2D">
        <w:trPr>
          <w:trHeight w:val="989"/>
        </w:trPr>
        <w:tc>
          <w:tcPr>
            <w:tcW w:w="2127" w:type="dxa"/>
          </w:tcPr>
          <w:p w14:paraId="737FAB02" w14:textId="3848BDF0" w:rsidR="00CE1BCA" w:rsidRPr="00884B81"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84B81">
              <w:rPr>
                <w:rFonts w:ascii="Times New Roman" w:eastAsia="Times New Roman" w:hAnsi="Times New Roman"/>
                <w:bCs/>
                <w:sz w:val="24"/>
                <w:szCs w:val="24"/>
                <w:lang w:eastAsia="it-IT"/>
              </w:rPr>
              <w:t>VISTA</w:t>
            </w:r>
          </w:p>
        </w:tc>
        <w:tc>
          <w:tcPr>
            <w:tcW w:w="7224" w:type="dxa"/>
          </w:tcPr>
          <w:p w14:paraId="03D0741A" w14:textId="333835F7" w:rsidR="00CE1BCA" w:rsidRPr="00884B81" w:rsidRDefault="00EC0D2D" w:rsidP="00EC0D2D">
            <w:pPr>
              <w:widowControl w:val="0"/>
              <w:overflowPunct w:val="0"/>
              <w:autoSpaceDE w:val="0"/>
              <w:autoSpaceDN w:val="0"/>
              <w:adjustRightInd w:val="0"/>
              <w:spacing w:after="0"/>
              <w:textAlignment w:val="baseline"/>
              <w:rPr>
                <w:rFonts w:ascii="Times New Roman" w:eastAsia="Times New Roman" w:hAnsi="Times New Roman"/>
                <w:bCs/>
                <w:sz w:val="24"/>
                <w:szCs w:val="24"/>
                <w:lang w:eastAsia="it-IT"/>
              </w:rPr>
            </w:pPr>
            <w:r w:rsidRPr="00884B81">
              <w:rPr>
                <w:rFonts w:ascii="Times New Roman" w:eastAsia="Times New Roman" w:hAnsi="Times New Roman"/>
                <w:bCs/>
                <w:sz w:val="24"/>
                <w:szCs w:val="24"/>
                <w:lang w:eastAsia="it-IT"/>
              </w:rPr>
              <w:t>la delibera del Consiglio d’Istituto n. 5 del 22/1272021 e successive modificazioni e integrazioni con la quale è stato approvato il P.T.O.F. per gli anni scolastici 2022/2023 – 2023/2024 – 2024/2025</w:t>
            </w:r>
            <w:r w:rsidR="00CE1BCA" w:rsidRPr="00884B81">
              <w:rPr>
                <w:rFonts w:ascii="Times New Roman" w:eastAsia="Times New Roman" w:hAnsi="Times New Roman"/>
                <w:bCs/>
                <w:sz w:val="24"/>
                <w:szCs w:val="24"/>
                <w:lang w:eastAsia="it-IT"/>
              </w:rPr>
              <w:t>;</w:t>
            </w:r>
          </w:p>
        </w:tc>
      </w:tr>
      <w:tr w:rsidR="00D57434" w:rsidRPr="00D57434" w14:paraId="3C7FBDCC" w14:textId="77777777" w:rsidTr="00AB7021">
        <w:tc>
          <w:tcPr>
            <w:tcW w:w="2127" w:type="dxa"/>
          </w:tcPr>
          <w:p w14:paraId="682680FD" w14:textId="77777777" w:rsidR="00D57434" w:rsidRPr="00884B81"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84B81">
              <w:rPr>
                <w:rFonts w:ascii="Times New Roman" w:eastAsia="Times New Roman" w:hAnsi="Times New Roman"/>
                <w:bCs/>
                <w:sz w:val="24"/>
                <w:szCs w:val="24"/>
                <w:lang w:eastAsia="it-IT"/>
              </w:rPr>
              <w:t xml:space="preserve">VISTO </w:t>
            </w:r>
          </w:p>
        </w:tc>
        <w:tc>
          <w:tcPr>
            <w:tcW w:w="7224" w:type="dxa"/>
          </w:tcPr>
          <w:p w14:paraId="282F5FED" w14:textId="6F4DC4C9" w:rsidR="00D57434" w:rsidRPr="00884B81"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84B81">
              <w:rPr>
                <w:rFonts w:ascii="Times New Roman" w:eastAsia="Times New Roman" w:hAnsi="Times New Roman"/>
                <w:bCs/>
                <w:sz w:val="24"/>
                <w:szCs w:val="24"/>
                <w:lang w:eastAsia="it-IT"/>
              </w:rPr>
              <w:t>il programma annuale 2023 approvato dal</w:t>
            </w:r>
            <w:r w:rsidR="00EC0D2D" w:rsidRPr="00884B81">
              <w:rPr>
                <w:rFonts w:ascii="Times New Roman" w:eastAsia="Times New Roman" w:hAnsi="Times New Roman"/>
                <w:bCs/>
                <w:sz w:val="24"/>
                <w:szCs w:val="24"/>
                <w:lang w:eastAsia="it-IT"/>
              </w:rPr>
              <w:t xml:space="preserve"> Consiglio di Istituto in data 14 febbraio 2023 con delibera n.51</w:t>
            </w:r>
            <w:r w:rsidRPr="00884B81">
              <w:rPr>
                <w:rFonts w:ascii="Times New Roman" w:eastAsia="Times New Roman" w:hAnsi="Times New Roman"/>
                <w:bCs/>
                <w:sz w:val="24"/>
                <w:szCs w:val="24"/>
                <w:lang w:eastAsia="it-IT"/>
              </w:rPr>
              <w:t>;</w:t>
            </w:r>
          </w:p>
        </w:tc>
      </w:tr>
      <w:tr w:rsidR="00D57434" w:rsidRPr="00D57434" w14:paraId="07693132" w14:textId="77777777" w:rsidTr="00AB7021">
        <w:tc>
          <w:tcPr>
            <w:tcW w:w="2127" w:type="dxa"/>
          </w:tcPr>
          <w:p w14:paraId="0BA10584" w14:textId="77777777" w:rsidR="00D57434" w:rsidRPr="00884B81"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84B81">
              <w:rPr>
                <w:rFonts w:ascii="Times New Roman" w:eastAsia="Times New Roman" w:hAnsi="Times New Roman"/>
                <w:bCs/>
                <w:sz w:val="24"/>
                <w:szCs w:val="24"/>
                <w:lang w:eastAsia="it-IT"/>
              </w:rPr>
              <w:t xml:space="preserve">VISTO </w:t>
            </w:r>
          </w:p>
        </w:tc>
        <w:tc>
          <w:tcPr>
            <w:tcW w:w="7224" w:type="dxa"/>
          </w:tcPr>
          <w:p w14:paraId="3B5D5A97" w14:textId="7D005BAC" w:rsidR="00D57434" w:rsidRPr="00884B81" w:rsidRDefault="00D57434"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84B81">
              <w:rPr>
                <w:rFonts w:ascii="Times New Roman" w:eastAsia="Times New Roman" w:hAnsi="Times New Roman"/>
                <w:bCs/>
                <w:sz w:val="24"/>
                <w:szCs w:val="24"/>
                <w:lang w:eastAsia="it-IT"/>
              </w:rPr>
              <w:t xml:space="preserve">il decreto del Dirigente Scolastico di assunzione in bilancio dell’importo del progetto </w:t>
            </w:r>
            <w:r w:rsidR="00EC0D2D" w:rsidRPr="00884B81">
              <w:rPr>
                <w:rFonts w:ascii="Times New Roman" w:hAnsi="Times New Roman"/>
                <w:color w:val="000000"/>
                <w:sz w:val="24"/>
                <w:szCs w:val="24"/>
                <w:lang w:eastAsia="it-IT"/>
              </w:rPr>
              <w:t>del 31</w:t>
            </w:r>
            <w:r w:rsidR="00337F3A" w:rsidRPr="00884B81">
              <w:rPr>
                <w:rFonts w:ascii="Times New Roman" w:hAnsi="Times New Roman"/>
                <w:color w:val="000000"/>
                <w:sz w:val="24"/>
                <w:szCs w:val="24"/>
                <w:lang w:eastAsia="it-IT"/>
              </w:rPr>
              <w:t xml:space="preserve"> marzo 2023 prot. n. 0001995</w:t>
            </w:r>
          </w:p>
        </w:tc>
      </w:tr>
      <w:tr w:rsidR="00D57434" w:rsidRPr="00D57434" w14:paraId="1ABEF73F" w14:textId="77777777" w:rsidTr="00AB7021">
        <w:tc>
          <w:tcPr>
            <w:tcW w:w="2127" w:type="dxa"/>
          </w:tcPr>
          <w:p w14:paraId="6990F293" w14:textId="0E6F6749" w:rsidR="00D57434" w:rsidRPr="00884B81" w:rsidRDefault="00CE1BC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84B81">
              <w:rPr>
                <w:rFonts w:ascii="Times New Roman" w:eastAsia="Times New Roman" w:hAnsi="Times New Roman"/>
                <w:bCs/>
                <w:sz w:val="24"/>
                <w:szCs w:val="24"/>
                <w:lang w:eastAsia="it-IT"/>
              </w:rPr>
              <w:lastRenderedPageBreak/>
              <w:t>CONSIDERATI</w:t>
            </w:r>
          </w:p>
        </w:tc>
        <w:tc>
          <w:tcPr>
            <w:tcW w:w="7224" w:type="dxa"/>
          </w:tcPr>
          <w:p w14:paraId="78B6E011" w14:textId="17E78A60" w:rsidR="00D57434" w:rsidRPr="00884B81" w:rsidRDefault="00CE1BCA" w:rsidP="00337F3A">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84B81">
              <w:rPr>
                <w:rFonts w:ascii="Times New Roman" w:eastAsia="Times New Roman" w:hAnsi="Times New Roman"/>
                <w:bCs/>
                <w:sz w:val="24"/>
                <w:szCs w:val="24"/>
                <w:lang w:eastAsia="it-IT"/>
              </w:rPr>
              <w:t>il progetto presentato sulla piattaforma per la progettazione da parte dell’Istituzione Scolastica e l’accordo di concessione del</w:t>
            </w:r>
            <w:r w:rsidR="00337F3A" w:rsidRPr="00884B81">
              <w:rPr>
                <w:rFonts w:ascii="Times New Roman" w:eastAsia="Times New Roman" w:hAnsi="Times New Roman"/>
                <w:bCs/>
                <w:sz w:val="24"/>
                <w:szCs w:val="24"/>
                <w:lang w:eastAsia="it-IT"/>
              </w:rPr>
              <w:t xml:space="preserve"> 27/02/2023</w:t>
            </w:r>
            <w:r w:rsidR="00FE0DF5" w:rsidRPr="00884B81">
              <w:rPr>
                <w:rFonts w:ascii="Times New Roman" w:eastAsia="Times New Roman" w:hAnsi="Times New Roman"/>
                <w:bCs/>
                <w:sz w:val="24"/>
                <w:szCs w:val="24"/>
                <w:lang w:eastAsia="it-IT"/>
              </w:rPr>
              <w:t>,</w:t>
            </w:r>
            <w:r w:rsidRPr="00884B81">
              <w:rPr>
                <w:rFonts w:ascii="Times New Roman" w:eastAsia="Times New Roman" w:hAnsi="Times New Roman"/>
                <w:bCs/>
                <w:sz w:val="24"/>
                <w:szCs w:val="24"/>
                <w:lang w:eastAsia="it-IT"/>
              </w:rPr>
              <w:t xml:space="preserve"> sottoscritto digitalmente dal Dirigente scolastico e dal Direttore Generale e Coordinatore dell’Unità di Missione del PNRR;</w:t>
            </w:r>
          </w:p>
        </w:tc>
      </w:tr>
      <w:tr w:rsidR="00FE0DF5" w:rsidRPr="00D57434" w14:paraId="66C23977" w14:textId="77777777" w:rsidTr="00AB7021">
        <w:tc>
          <w:tcPr>
            <w:tcW w:w="2127" w:type="dxa"/>
          </w:tcPr>
          <w:p w14:paraId="5170C0A1" w14:textId="7F1A38E4" w:rsidR="00FE0DF5" w:rsidRDefault="00FE0DF5"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VISTO</w:t>
            </w:r>
          </w:p>
        </w:tc>
        <w:tc>
          <w:tcPr>
            <w:tcW w:w="7224" w:type="dxa"/>
          </w:tcPr>
          <w:p w14:paraId="6D9ACD48" w14:textId="0B727A2B" w:rsidR="00FE0DF5" w:rsidRPr="00CE1BCA" w:rsidRDefault="00FE0DF5"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FE0DF5">
              <w:rPr>
                <w:rFonts w:ascii="Times New Roman" w:eastAsia="Times New Roman" w:hAnsi="Times New Roman"/>
                <w:bCs/>
                <w:sz w:val="24"/>
                <w:szCs w:val="24"/>
                <w:lang w:eastAsia="it-IT"/>
              </w:rPr>
              <w:t>il Decreto del Ministero della transizione ecologica del 23 giugno 2022, n. 254, pubblicato in G.U.R.I. n. 184 dell’8 agosto 2022, denominato «Fornitura, servizio di noleggio e servizio di estensione della vita utile di arredi per interni»;</w:t>
            </w:r>
          </w:p>
        </w:tc>
      </w:tr>
      <w:tr w:rsidR="00FE0DF5" w:rsidRPr="00D57434" w14:paraId="24CB50D0" w14:textId="77777777" w:rsidTr="00AB7021">
        <w:tc>
          <w:tcPr>
            <w:tcW w:w="2127" w:type="dxa"/>
          </w:tcPr>
          <w:p w14:paraId="26DCDCE3" w14:textId="420C08D2" w:rsidR="00FE0DF5" w:rsidRDefault="00FE0DF5"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VISTE</w:t>
            </w:r>
          </w:p>
        </w:tc>
        <w:tc>
          <w:tcPr>
            <w:tcW w:w="7224" w:type="dxa"/>
          </w:tcPr>
          <w:p w14:paraId="0212C2E4" w14:textId="0171ECDA" w:rsidR="00FE0DF5" w:rsidRPr="00FE0DF5" w:rsidRDefault="00FE0DF5"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FE0DF5">
              <w:rPr>
                <w:rFonts w:ascii="Times New Roman" w:eastAsia="Times New Roman" w:hAnsi="Times New Roman"/>
                <w:bCs/>
                <w:sz w:val="24"/>
                <w:szCs w:val="24"/>
                <w:lang w:eastAsia="it-IT"/>
              </w:rPr>
              <w:t>le Circolari del Ministero dell’economia e delle finanze, Dipartimento della Ragioneria Generale dello Stato – Unità di Missione NG EU, n. 32, del 30 dicembre 2021, n. 33 del 13 ottobre 2022 e n. 16 del 14 aprile 2023;</w:t>
            </w:r>
          </w:p>
        </w:tc>
      </w:tr>
      <w:tr w:rsidR="00F52E5A" w:rsidRPr="00D57434" w14:paraId="50803A73" w14:textId="77777777" w:rsidTr="00AB7021">
        <w:tc>
          <w:tcPr>
            <w:tcW w:w="2127" w:type="dxa"/>
          </w:tcPr>
          <w:p w14:paraId="1086E71A" w14:textId="6185F15B" w:rsidR="00F52E5A" w:rsidRDefault="00F52E5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VISTA</w:t>
            </w:r>
          </w:p>
        </w:tc>
        <w:tc>
          <w:tcPr>
            <w:tcW w:w="7224" w:type="dxa"/>
          </w:tcPr>
          <w:p w14:paraId="225C784F" w14:textId="5730F5CE" w:rsidR="00F52E5A" w:rsidRPr="00FE0DF5" w:rsidRDefault="00F52E5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F52E5A">
              <w:rPr>
                <w:rFonts w:ascii="Times New Roman" w:eastAsia="Times New Roman" w:hAnsi="Times New Roman"/>
                <w:bCs/>
                <w:sz w:val="24"/>
                <w:szCs w:val="24"/>
                <w:lang w:eastAsia="it-IT"/>
              </w:rPr>
              <w:t>in particolare, la «Scheda 3 – Acquisto, Leasing e Noleggio di computer e apparecchiature elettriche ed elettroniche» e la «Scheda 6 - Servizi informatici di hosting e cloud», che dovranno essere utilizzate per la valutazione di conformità al principio DNSH;</w:t>
            </w:r>
          </w:p>
        </w:tc>
      </w:tr>
      <w:tr w:rsidR="00D67098" w:rsidRPr="00D57434" w14:paraId="440584E2" w14:textId="77777777" w:rsidTr="00AB7021">
        <w:tc>
          <w:tcPr>
            <w:tcW w:w="2127" w:type="dxa"/>
          </w:tcPr>
          <w:p w14:paraId="0242E4A4" w14:textId="6304D508" w:rsidR="00D67098" w:rsidRDefault="00D67098"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VISTO</w:t>
            </w:r>
          </w:p>
        </w:tc>
        <w:tc>
          <w:tcPr>
            <w:tcW w:w="7224" w:type="dxa"/>
          </w:tcPr>
          <w:p w14:paraId="5B4A149C" w14:textId="1EF3AFF5" w:rsidR="00D67098" w:rsidRPr="00F52E5A" w:rsidRDefault="00D67098"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D67098">
              <w:rPr>
                <w:rFonts w:ascii="Times New Roman" w:eastAsia="Times New Roman" w:hAnsi="Times New Roman"/>
                <w:bCs/>
                <w:sz w:val="24"/>
                <w:szCs w:val="24"/>
                <w:lang w:eastAsia="it-IT"/>
              </w:rPr>
              <w:t>l’art. 47 del citato decreto-legge n. 77/2021, recante «Pari opportunità e inclusione lavorativa nei contratti pubblici, nel PNRR e nel PNC»;</w:t>
            </w:r>
          </w:p>
        </w:tc>
      </w:tr>
      <w:tr w:rsidR="00D67098" w:rsidRPr="00D57434" w14:paraId="445160A0" w14:textId="77777777" w:rsidTr="00AB7021">
        <w:tc>
          <w:tcPr>
            <w:tcW w:w="2127" w:type="dxa"/>
          </w:tcPr>
          <w:p w14:paraId="10B3F656" w14:textId="0EBDE347" w:rsidR="00D67098" w:rsidRDefault="007F397E"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7F397E">
              <w:rPr>
                <w:rFonts w:ascii="Times New Roman" w:eastAsia="Times New Roman" w:hAnsi="Times New Roman"/>
                <w:bCs/>
                <w:sz w:val="24"/>
                <w:szCs w:val="24"/>
                <w:lang w:eastAsia="it-IT"/>
              </w:rPr>
              <w:t>VISTO</w:t>
            </w:r>
          </w:p>
        </w:tc>
        <w:tc>
          <w:tcPr>
            <w:tcW w:w="7224" w:type="dxa"/>
          </w:tcPr>
          <w:p w14:paraId="62FDF949" w14:textId="4CFECF76" w:rsidR="00D67098" w:rsidRPr="00D67098" w:rsidRDefault="007F397E"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7F397E">
              <w:rPr>
                <w:rFonts w:ascii="Times New Roman" w:eastAsia="Times New Roman" w:hAnsi="Times New Roman"/>
                <w:bCs/>
                <w:sz w:val="24"/>
                <w:szCs w:val="24"/>
                <w:lang w:eastAsia="it-IT"/>
              </w:rPr>
              <w:t xml:space="preserve">il decreto del 7 dicembre 2021 della Presidenza del Consiglio dei Ministri, Dipartimento per le Pari Opportunità, con il quale sono state approvate le Linee Guida volte a favorire la pari opportunità di genere e generazionali, nonché l’inclusione lavorativa delle persone con disabilità nei contratti pubblici finanziati con le risorse del PNRR e del PNC;  </w:t>
            </w:r>
          </w:p>
        </w:tc>
      </w:tr>
      <w:tr w:rsidR="007F397E" w:rsidRPr="00D57434" w14:paraId="5B0AF6BA" w14:textId="77777777" w:rsidTr="00AB7021">
        <w:tc>
          <w:tcPr>
            <w:tcW w:w="2127" w:type="dxa"/>
          </w:tcPr>
          <w:p w14:paraId="780D85CA" w14:textId="6165FA29" w:rsidR="007F397E" w:rsidRPr="007F397E" w:rsidRDefault="007F397E"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VISTA</w:t>
            </w:r>
          </w:p>
        </w:tc>
        <w:tc>
          <w:tcPr>
            <w:tcW w:w="7224" w:type="dxa"/>
          </w:tcPr>
          <w:p w14:paraId="39D27CCF" w14:textId="28726CE6" w:rsidR="007F397E" w:rsidRPr="007F397E" w:rsidRDefault="007F397E"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7F397E">
              <w:rPr>
                <w:rFonts w:ascii="Times New Roman" w:eastAsia="Times New Roman" w:hAnsi="Times New Roman"/>
                <w:bCs/>
                <w:sz w:val="24"/>
                <w:szCs w:val="24"/>
                <w:lang w:eastAsia="it-IT"/>
              </w:rPr>
              <w:t>la Delibera A.N.AC. n. 122 del 16 marzo 2022;</w:t>
            </w:r>
          </w:p>
        </w:tc>
      </w:tr>
      <w:tr w:rsidR="00AF20CE" w:rsidRPr="00D57434" w14:paraId="719C75CF" w14:textId="77777777" w:rsidTr="00AB7021">
        <w:tc>
          <w:tcPr>
            <w:tcW w:w="2127" w:type="dxa"/>
          </w:tcPr>
          <w:p w14:paraId="0C36CBFA" w14:textId="20DEA36F" w:rsidR="00AF20CE" w:rsidRDefault="00AF20CE"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VISTO</w:t>
            </w:r>
          </w:p>
        </w:tc>
        <w:tc>
          <w:tcPr>
            <w:tcW w:w="7224" w:type="dxa"/>
          </w:tcPr>
          <w:p w14:paraId="2D3BFE6D" w14:textId="2A6D7AEF" w:rsidR="00AF20CE" w:rsidRPr="0075760A" w:rsidRDefault="00AF20CE"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AF20CE">
              <w:rPr>
                <w:rFonts w:ascii="Times New Roman" w:eastAsia="Times New Roman" w:hAnsi="Times New Roman"/>
                <w:bCs/>
                <w:sz w:val="24"/>
                <w:szCs w:val="24"/>
                <w:lang w:eastAsia="it-IT"/>
              </w:rPr>
              <w:t>l’art. 48, comma 3, del citato decreto legislativo n. 36/2023, il quale prevede che «Restano fermi gli obblighi di utilizzo degli strumenti di acquisto e di negoziazione previsti dalle vigenti disposizioni in materia di contenimento della spesa»;</w:t>
            </w:r>
          </w:p>
        </w:tc>
      </w:tr>
      <w:tr w:rsidR="00AF20CE" w:rsidRPr="00D57434" w14:paraId="6279158E" w14:textId="77777777" w:rsidTr="00AB7021">
        <w:tc>
          <w:tcPr>
            <w:tcW w:w="2127" w:type="dxa"/>
          </w:tcPr>
          <w:p w14:paraId="230C99CC" w14:textId="4D18804A" w:rsidR="00AF20CE" w:rsidRDefault="00AF20CE"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AF20CE">
              <w:rPr>
                <w:rFonts w:ascii="Times New Roman" w:eastAsia="Times New Roman" w:hAnsi="Times New Roman"/>
                <w:bCs/>
                <w:sz w:val="24"/>
                <w:szCs w:val="24"/>
                <w:lang w:eastAsia="it-IT"/>
              </w:rPr>
              <w:t>VISTO</w:t>
            </w:r>
          </w:p>
        </w:tc>
        <w:tc>
          <w:tcPr>
            <w:tcW w:w="7224" w:type="dxa"/>
          </w:tcPr>
          <w:p w14:paraId="3574F21D" w14:textId="3EBCD4B4" w:rsidR="00AF20CE" w:rsidRPr="00AF20CE" w:rsidRDefault="00AF20CE"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AF20CE">
              <w:rPr>
                <w:rFonts w:ascii="Times New Roman" w:eastAsia="Times New Roman" w:hAnsi="Times New Roman"/>
                <w:bCs/>
                <w:sz w:val="24"/>
                <w:szCs w:val="24"/>
                <w:lang w:eastAsia="it-IT"/>
              </w:rPr>
              <w:t>l’art. 1, commi 449 e 450, della legge del 27 dicembre 2006, n. 296, come modificato dall’art. 1, comma 495, della legge 28 dicembre 2015, n. 208;</w:t>
            </w:r>
          </w:p>
        </w:tc>
      </w:tr>
      <w:tr w:rsidR="00AF20CE" w:rsidRPr="00D57434" w14:paraId="131EF33B" w14:textId="77777777" w:rsidTr="00AB7021">
        <w:tc>
          <w:tcPr>
            <w:tcW w:w="2127" w:type="dxa"/>
          </w:tcPr>
          <w:p w14:paraId="5A52E859" w14:textId="36E5D182" w:rsidR="00AF20CE" w:rsidRPr="00AF20CE" w:rsidRDefault="00AF20CE"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AF20CE">
              <w:rPr>
                <w:rFonts w:ascii="Times New Roman" w:eastAsia="Times New Roman" w:hAnsi="Times New Roman"/>
                <w:bCs/>
                <w:sz w:val="24"/>
                <w:szCs w:val="24"/>
                <w:lang w:eastAsia="it-IT"/>
              </w:rPr>
              <w:t>VISTO</w:t>
            </w:r>
          </w:p>
        </w:tc>
        <w:tc>
          <w:tcPr>
            <w:tcW w:w="7224" w:type="dxa"/>
          </w:tcPr>
          <w:p w14:paraId="39A89312" w14:textId="28773836" w:rsidR="00AF20CE" w:rsidRPr="00AF20CE" w:rsidRDefault="00AF20CE"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AF20CE">
              <w:rPr>
                <w:rFonts w:ascii="Times New Roman" w:eastAsia="Times New Roman" w:hAnsi="Times New Roman"/>
                <w:bCs/>
                <w:sz w:val="24"/>
                <w:szCs w:val="24"/>
                <w:lang w:eastAsia="it-IT"/>
              </w:rPr>
              <w:t>l’art. 1, comma 583, della legge del 27 dicembre 2019, n. 160;</w:t>
            </w:r>
          </w:p>
        </w:tc>
      </w:tr>
      <w:tr w:rsidR="00AF20CE" w:rsidRPr="00D57434" w14:paraId="21F12E54" w14:textId="77777777" w:rsidTr="00AB7021">
        <w:tc>
          <w:tcPr>
            <w:tcW w:w="2127" w:type="dxa"/>
          </w:tcPr>
          <w:p w14:paraId="7D19FF05" w14:textId="16F8BFBD" w:rsidR="00AF20CE" w:rsidRPr="00AF20CE" w:rsidRDefault="00AF20CE"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AF20CE">
              <w:rPr>
                <w:rFonts w:ascii="Times New Roman" w:eastAsia="Times New Roman" w:hAnsi="Times New Roman"/>
                <w:bCs/>
                <w:sz w:val="24"/>
                <w:szCs w:val="24"/>
                <w:lang w:eastAsia="it-IT"/>
              </w:rPr>
              <w:lastRenderedPageBreak/>
              <w:t>VISTO</w:t>
            </w:r>
          </w:p>
        </w:tc>
        <w:tc>
          <w:tcPr>
            <w:tcW w:w="7224" w:type="dxa"/>
          </w:tcPr>
          <w:p w14:paraId="69594D23" w14:textId="5026AD72" w:rsidR="00AF20CE" w:rsidRPr="00AF20CE" w:rsidRDefault="00AF20CE"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AF20CE">
              <w:rPr>
                <w:rFonts w:ascii="Times New Roman" w:eastAsia="Times New Roman" w:hAnsi="Times New Roman"/>
                <w:bCs/>
                <w:sz w:val="24"/>
                <w:szCs w:val="24"/>
                <w:lang w:eastAsia="it-IT"/>
              </w:rPr>
              <w:t>altresì, l’art. 55, lett. b), n. 1, del citato decreto-legge n. 77/2022, il quale dispone che «b) per le misure relative alla transizione digitale delle scuole, agli investimenti ricompresi nell'ambito del  PNRR  e  alle  azioni ricomprese nell'ambito delle  programmazioni  operative  nazionali  e complementari  a   valere   sui   fondi   strutturali   europei   per l'istruzione: 1) al fine di rispettare le tempistiche e le  condizioni  poste dal Regolamento (UE) 2021/241 del Parlamento europeo e del Consiglio, del 12 febbraio 2021, nonché dal  regolamento  (UE)  2020/2221,  del Parlamento  europeo  e  del  Consiglio  del  23  dicembre  2020,   le istituzioni  scolastiche,  qualora  non  possano  far  ricorso   agli strumenti di cui all'articolo 1, commi 449  e  450,  della  legge  27 dicembre 2006, n. 296, possono procedere anche in deroga alla  citata normativa nel rispetto delle disposizioni del presente titolo»;</w:t>
            </w:r>
          </w:p>
        </w:tc>
      </w:tr>
      <w:tr w:rsidR="006B0A41" w:rsidRPr="00D57434" w14:paraId="158D5F95" w14:textId="77777777" w:rsidTr="00AB7021">
        <w:tc>
          <w:tcPr>
            <w:tcW w:w="2127" w:type="dxa"/>
          </w:tcPr>
          <w:p w14:paraId="4899B363" w14:textId="7F469941" w:rsidR="006B0A41" w:rsidRPr="00AF20CE" w:rsidRDefault="006B0A41"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DATO ATTO</w:t>
            </w:r>
          </w:p>
        </w:tc>
        <w:tc>
          <w:tcPr>
            <w:tcW w:w="7224" w:type="dxa"/>
          </w:tcPr>
          <w:p w14:paraId="4B83ACEA" w14:textId="31C5242C" w:rsidR="006B0A41" w:rsidRPr="00AF20CE" w:rsidRDefault="006B0A41" w:rsidP="006B0A41">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6B0A41">
              <w:rPr>
                <w:rFonts w:ascii="Times New Roman" w:eastAsia="Times New Roman" w:hAnsi="Times New Roman"/>
                <w:bCs/>
                <w:sz w:val="24"/>
                <w:szCs w:val="24"/>
                <w:lang w:eastAsia="it-IT"/>
              </w:rPr>
              <w:t>nell’ambito del «Piano Scuola 4.0 - Azione 1 - Next generation class - Ambienti di apprendimento innovativi»</w:t>
            </w:r>
            <w:r>
              <w:rPr>
                <w:rFonts w:ascii="Times New Roman" w:eastAsia="Times New Roman" w:hAnsi="Times New Roman"/>
                <w:bCs/>
                <w:sz w:val="24"/>
                <w:szCs w:val="24"/>
                <w:lang w:eastAsia="it-IT"/>
              </w:rPr>
              <w:t xml:space="preserve"> d</w:t>
            </w:r>
            <w:r w:rsidRPr="006B0A41">
              <w:rPr>
                <w:rFonts w:ascii="Times New Roman" w:eastAsia="Times New Roman" w:hAnsi="Times New Roman"/>
                <w:bCs/>
                <w:sz w:val="24"/>
                <w:szCs w:val="24"/>
                <w:lang w:eastAsia="it-IT"/>
              </w:rPr>
              <w:t xml:space="preserve">ella necessità di acquistare la fornitura </w:t>
            </w:r>
            <w:r>
              <w:rPr>
                <w:rFonts w:ascii="Times New Roman" w:eastAsia="Times New Roman" w:hAnsi="Times New Roman"/>
                <w:bCs/>
                <w:sz w:val="24"/>
                <w:szCs w:val="24"/>
                <w:lang w:eastAsia="it-IT"/>
              </w:rPr>
              <w:t xml:space="preserve">di dotazione digitali e di arredi innovativi, come meglio dettagliati nel capitolato tecnico allegato alla presente; </w:t>
            </w:r>
          </w:p>
        </w:tc>
      </w:tr>
      <w:tr w:rsidR="006B0A41" w:rsidRPr="00D57434" w14:paraId="42E2A638" w14:textId="77777777" w:rsidTr="00AB7021">
        <w:tc>
          <w:tcPr>
            <w:tcW w:w="2127" w:type="dxa"/>
          </w:tcPr>
          <w:p w14:paraId="60A20E41" w14:textId="2C5B46BB" w:rsidR="006B0A41" w:rsidRDefault="006B0A41"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6B0A41">
              <w:rPr>
                <w:rFonts w:ascii="Times New Roman" w:eastAsia="Times New Roman" w:hAnsi="Times New Roman"/>
                <w:bCs/>
                <w:sz w:val="24"/>
                <w:szCs w:val="24"/>
                <w:lang w:eastAsia="it-IT"/>
              </w:rPr>
              <w:t>CONSIDERATO</w:t>
            </w:r>
          </w:p>
        </w:tc>
        <w:tc>
          <w:tcPr>
            <w:tcW w:w="7224" w:type="dxa"/>
          </w:tcPr>
          <w:p w14:paraId="4409B146" w14:textId="15D0FE9F" w:rsidR="006B0A41" w:rsidRPr="006B0A41" w:rsidRDefault="006B0A41" w:rsidP="006B0A41">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6B0A41">
              <w:rPr>
                <w:rFonts w:ascii="Times New Roman" w:eastAsia="Times New Roman" w:hAnsi="Times New Roman"/>
                <w:bCs/>
                <w:sz w:val="24"/>
                <w:szCs w:val="24"/>
                <w:lang w:eastAsia="it-IT"/>
              </w:rPr>
              <w:t>che l’affidamento in oggetto è finalizzato a consentire il raggiungimento dei target previsti nell’ambito delle misure del Piano Scuola 4.0</w:t>
            </w:r>
            <w:r>
              <w:rPr>
                <w:rFonts w:ascii="Times New Roman" w:eastAsia="Times New Roman" w:hAnsi="Times New Roman"/>
                <w:bCs/>
                <w:sz w:val="24"/>
                <w:szCs w:val="24"/>
                <w:lang w:eastAsia="it-IT"/>
              </w:rPr>
              <w:t xml:space="preserve"> </w:t>
            </w:r>
            <w:r w:rsidRPr="006B0A41">
              <w:rPr>
                <w:rFonts w:ascii="Times New Roman" w:eastAsia="Times New Roman" w:hAnsi="Times New Roman"/>
                <w:bCs/>
                <w:sz w:val="24"/>
                <w:szCs w:val="24"/>
                <w:lang w:eastAsia="it-IT"/>
              </w:rPr>
              <w:t>e, a consentire l’effettivo raggiungimento di target e milestone e degli obiettivi finanziari stabiliti nel PNRR</w:t>
            </w:r>
            <w:r>
              <w:rPr>
                <w:rFonts w:ascii="Times New Roman" w:eastAsia="Times New Roman" w:hAnsi="Times New Roman"/>
                <w:bCs/>
                <w:sz w:val="24"/>
                <w:szCs w:val="24"/>
                <w:lang w:eastAsia="it-IT"/>
              </w:rPr>
              <w:t xml:space="preserve">, in relazione all’accordo di concessione sopra richiamato; </w:t>
            </w:r>
          </w:p>
        </w:tc>
      </w:tr>
      <w:tr w:rsidR="006B0A41" w:rsidRPr="00D57434" w14:paraId="6CF199D8" w14:textId="77777777" w:rsidTr="00AB7021">
        <w:tc>
          <w:tcPr>
            <w:tcW w:w="2127" w:type="dxa"/>
          </w:tcPr>
          <w:p w14:paraId="5FA4C65E" w14:textId="4BF6FD40" w:rsidR="006B0A41" w:rsidRPr="00006398" w:rsidRDefault="006B0A41"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006398">
              <w:rPr>
                <w:rFonts w:ascii="Times New Roman" w:eastAsia="Times New Roman" w:hAnsi="Times New Roman"/>
                <w:bCs/>
                <w:sz w:val="24"/>
                <w:szCs w:val="24"/>
                <w:lang w:eastAsia="it-IT"/>
              </w:rPr>
              <w:t>CONSIDERATO</w:t>
            </w:r>
          </w:p>
        </w:tc>
        <w:tc>
          <w:tcPr>
            <w:tcW w:w="7224" w:type="dxa"/>
          </w:tcPr>
          <w:p w14:paraId="4F5AE435" w14:textId="4F713C60" w:rsidR="006B0A41" w:rsidRPr="00006398" w:rsidRDefault="00337F3A" w:rsidP="006B0A41">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006398">
              <w:rPr>
                <w:rFonts w:ascii="Times New Roman" w:eastAsia="Times New Roman" w:hAnsi="Times New Roman"/>
                <w:bCs/>
                <w:sz w:val="24"/>
                <w:szCs w:val="24"/>
                <w:lang w:eastAsia="it-IT"/>
              </w:rPr>
              <w:t>Di prevedere una durata contrattuale che tenga conto della necessità per l’istituzione scolastica di pervenire all’effettivo raggiungimento dei target e milestone e degli obbiettiv</w:t>
            </w:r>
            <w:r w:rsidR="006D2F07" w:rsidRPr="00006398">
              <w:rPr>
                <w:rFonts w:ascii="Times New Roman" w:eastAsia="Times New Roman" w:hAnsi="Times New Roman"/>
                <w:bCs/>
                <w:sz w:val="24"/>
                <w:szCs w:val="24"/>
                <w:lang w:eastAsia="it-IT"/>
              </w:rPr>
              <w:t>i finanziari stabiliti nel PNRR, in relazione all’accordo di concessione sopra richiamato.</w:t>
            </w:r>
          </w:p>
        </w:tc>
      </w:tr>
      <w:tr w:rsidR="00B174D5" w:rsidRPr="00D57434" w14:paraId="6D82B5AB" w14:textId="77777777" w:rsidTr="00AB7021">
        <w:tc>
          <w:tcPr>
            <w:tcW w:w="2127" w:type="dxa"/>
          </w:tcPr>
          <w:p w14:paraId="1C79A3B6" w14:textId="77777777" w:rsidR="00B174D5" w:rsidRPr="008A4780" w:rsidRDefault="00B174D5"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A4780">
              <w:rPr>
                <w:rFonts w:ascii="Times New Roman" w:eastAsia="Times New Roman" w:hAnsi="Times New Roman"/>
                <w:bCs/>
                <w:sz w:val="24"/>
                <w:szCs w:val="24"/>
                <w:lang w:eastAsia="it-IT"/>
              </w:rPr>
              <w:t>CONSIDERATO</w:t>
            </w:r>
          </w:p>
          <w:p w14:paraId="3F7B2B37" w14:textId="7EE03335" w:rsidR="00C7015A" w:rsidRPr="008A4780" w:rsidRDefault="00C7015A"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p>
        </w:tc>
        <w:tc>
          <w:tcPr>
            <w:tcW w:w="7224" w:type="dxa"/>
          </w:tcPr>
          <w:p w14:paraId="7335AEE0" w14:textId="43B3FDFB" w:rsidR="00B174D5" w:rsidRPr="008A4780" w:rsidRDefault="00B174D5" w:rsidP="006B0A41">
            <w:pPr>
              <w:autoSpaceDE w:val="0"/>
              <w:autoSpaceDN w:val="0"/>
              <w:adjustRightInd w:val="0"/>
              <w:spacing w:before="120" w:after="0" w:line="240" w:lineRule="auto"/>
              <w:jc w:val="both"/>
              <w:rPr>
                <w:rFonts w:ascii="Times New Roman" w:eastAsia="Times New Roman" w:hAnsi="Times New Roman"/>
                <w:bCs/>
                <w:sz w:val="24"/>
                <w:szCs w:val="24"/>
                <w:lang w:eastAsia="it-IT"/>
              </w:rPr>
            </w:pPr>
            <w:proofErr w:type="gramStart"/>
            <w:r w:rsidRPr="008A4780">
              <w:rPr>
                <w:rFonts w:ascii="Times New Roman" w:eastAsia="Times New Roman" w:hAnsi="Times New Roman"/>
                <w:bCs/>
                <w:sz w:val="24"/>
                <w:szCs w:val="24"/>
                <w:lang w:eastAsia="it-IT"/>
              </w:rPr>
              <w:t>che</w:t>
            </w:r>
            <w:proofErr w:type="gramEnd"/>
            <w:r w:rsidRPr="008A4780">
              <w:rPr>
                <w:rFonts w:ascii="Times New Roman" w:eastAsia="Times New Roman" w:hAnsi="Times New Roman"/>
                <w:bCs/>
                <w:sz w:val="24"/>
                <w:szCs w:val="24"/>
                <w:lang w:eastAsia="it-IT"/>
              </w:rPr>
              <w:t xml:space="preserve"> la spesa complessiva per la fornitura  in parola è stata stimata in € </w:t>
            </w:r>
            <w:r w:rsidR="008A4780" w:rsidRPr="008A4780">
              <w:rPr>
                <w:rFonts w:ascii="Times New Roman" w:eastAsia="Times New Roman" w:hAnsi="Times New Roman"/>
                <w:bCs/>
                <w:sz w:val="24"/>
                <w:szCs w:val="24"/>
                <w:lang w:eastAsia="it-IT"/>
              </w:rPr>
              <w:t xml:space="preserve">27.046,68 </w:t>
            </w:r>
            <w:r w:rsidRPr="008A4780">
              <w:rPr>
                <w:rFonts w:ascii="Times New Roman" w:eastAsia="Times New Roman" w:hAnsi="Times New Roman"/>
                <w:bCs/>
                <w:sz w:val="24"/>
                <w:szCs w:val="24"/>
                <w:lang w:eastAsia="it-IT"/>
              </w:rPr>
              <w:t>IVA esclusa (€</w:t>
            </w:r>
            <w:r w:rsidR="00AB7021" w:rsidRPr="008A4780">
              <w:rPr>
                <w:rFonts w:ascii="Times New Roman" w:eastAsia="Times New Roman" w:hAnsi="Times New Roman"/>
                <w:bCs/>
                <w:sz w:val="24"/>
                <w:szCs w:val="24"/>
                <w:lang w:eastAsia="it-IT"/>
              </w:rPr>
              <w:t xml:space="preserve"> </w:t>
            </w:r>
            <w:r w:rsidR="008A4780" w:rsidRPr="008A4780">
              <w:rPr>
                <w:rFonts w:ascii="Times New Roman" w:eastAsia="Times New Roman" w:hAnsi="Times New Roman"/>
                <w:bCs/>
                <w:sz w:val="24"/>
                <w:szCs w:val="24"/>
                <w:lang w:eastAsia="it-IT"/>
              </w:rPr>
              <w:t>32.996,95</w:t>
            </w:r>
            <w:r w:rsidR="00222044" w:rsidRPr="008A4780">
              <w:rPr>
                <w:rFonts w:ascii="Times New Roman" w:eastAsia="Times New Roman" w:hAnsi="Times New Roman"/>
                <w:bCs/>
                <w:sz w:val="24"/>
                <w:szCs w:val="24"/>
                <w:lang w:eastAsia="it-IT"/>
              </w:rPr>
              <w:t xml:space="preserve"> </w:t>
            </w:r>
            <w:r w:rsidRPr="008A4780">
              <w:rPr>
                <w:rFonts w:ascii="Times New Roman" w:eastAsia="Times New Roman" w:hAnsi="Times New Roman"/>
                <w:bCs/>
                <w:sz w:val="24"/>
                <w:szCs w:val="24"/>
                <w:lang w:eastAsia="it-IT"/>
              </w:rPr>
              <w:t>IVA inclusa);</w:t>
            </w:r>
          </w:p>
        </w:tc>
      </w:tr>
      <w:tr w:rsidR="00B174D5" w:rsidRPr="00D57434" w14:paraId="452FA331" w14:textId="77777777" w:rsidTr="00AB7021">
        <w:tc>
          <w:tcPr>
            <w:tcW w:w="2127" w:type="dxa"/>
          </w:tcPr>
          <w:p w14:paraId="121361CC" w14:textId="693D571B" w:rsidR="00B174D5" w:rsidRPr="00B174D5" w:rsidRDefault="00B174D5"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B174D5">
              <w:rPr>
                <w:rFonts w:ascii="Times New Roman" w:eastAsia="Times New Roman" w:hAnsi="Times New Roman"/>
                <w:bCs/>
                <w:sz w:val="24"/>
                <w:szCs w:val="24"/>
                <w:lang w:eastAsia="it-IT"/>
              </w:rPr>
              <w:t>CONSIDERATO</w:t>
            </w:r>
          </w:p>
        </w:tc>
        <w:tc>
          <w:tcPr>
            <w:tcW w:w="7224" w:type="dxa"/>
          </w:tcPr>
          <w:p w14:paraId="0C9B8450" w14:textId="20700F29" w:rsidR="00B174D5" w:rsidRPr="00B174D5" w:rsidRDefault="00B174D5" w:rsidP="00B174D5">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B174D5">
              <w:rPr>
                <w:rFonts w:ascii="Times New Roman" w:eastAsia="Times New Roman" w:hAnsi="Times New Roman"/>
                <w:bCs/>
                <w:sz w:val="24"/>
                <w:szCs w:val="24"/>
                <w:lang w:eastAsia="it-IT"/>
              </w:rPr>
              <w:t>che gli oneri di sicurezza per l’eliminazione dei rischi da interferenza, non soggetti a ribasso, sono pari a 0,00 € (euro zero,00), trattandosi di mera fornitura di materiali o attrezzature;</w:t>
            </w:r>
          </w:p>
        </w:tc>
      </w:tr>
      <w:tr w:rsidR="00B174D5" w:rsidRPr="00D57434" w14:paraId="53846A3C" w14:textId="77777777" w:rsidTr="00AB7021">
        <w:tc>
          <w:tcPr>
            <w:tcW w:w="2127" w:type="dxa"/>
          </w:tcPr>
          <w:p w14:paraId="05237F2D" w14:textId="0AAE4197" w:rsidR="00B174D5" w:rsidRPr="00B174D5" w:rsidRDefault="008F1AAE" w:rsidP="00D57434">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lastRenderedPageBreak/>
              <w:t xml:space="preserve"> DATO ATTO</w:t>
            </w:r>
          </w:p>
        </w:tc>
        <w:tc>
          <w:tcPr>
            <w:tcW w:w="7224" w:type="dxa"/>
          </w:tcPr>
          <w:p w14:paraId="3DD29AAB" w14:textId="10CB17CA" w:rsidR="00B174D5" w:rsidRPr="00E74915" w:rsidRDefault="008F1AAE" w:rsidP="00B174D5">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E74915">
              <w:rPr>
                <w:rFonts w:ascii="Times New Roman" w:eastAsia="Times New Roman" w:hAnsi="Times New Roman"/>
                <w:bCs/>
                <w:sz w:val="24"/>
                <w:szCs w:val="24"/>
                <w:lang w:eastAsia="it-IT"/>
              </w:rPr>
              <w:t>che la fornitura og</w:t>
            </w:r>
            <w:r w:rsidR="00C7015A">
              <w:rPr>
                <w:rFonts w:ascii="Times New Roman" w:eastAsia="Times New Roman" w:hAnsi="Times New Roman"/>
                <w:bCs/>
                <w:sz w:val="24"/>
                <w:szCs w:val="24"/>
                <w:lang w:eastAsia="it-IT"/>
              </w:rPr>
              <w:t>getto del presente affidamento sarà disposta</w:t>
            </w:r>
            <w:r w:rsidRPr="00E74915">
              <w:rPr>
                <w:rFonts w:ascii="Times New Roman" w:eastAsia="Times New Roman" w:hAnsi="Times New Roman"/>
                <w:bCs/>
                <w:sz w:val="24"/>
                <w:szCs w:val="24"/>
                <w:lang w:eastAsia="it-IT"/>
              </w:rPr>
              <w:t xml:space="preserve"> sul Mercato elettronico della Pubblica Amministrazione (M</w:t>
            </w:r>
            <w:r w:rsidR="00E74915">
              <w:rPr>
                <w:rFonts w:ascii="Times New Roman" w:eastAsia="Times New Roman" w:hAnsi="Times New Roman"/>
                <w:bCs/>
                <w:sz w:val="24"/>
                <w:szCs w:val="24"/>
                <w:lang w:eastAsia="it-IT"/>
              </w:rPr>
              <w:t>E</w:t>
            </w:r>
            <w:r w:rsidRPr="00E74915">
              <w:rPr>
                <w:rFonts w:ascii="Times New Roman" w:eastAsia="Times New Roman" w:hAnsi="Times New Roman"/>
                <w:bCs/>
                <w:sz w:val="24"/>
                <w:szCs w:val="24"/>
                <w:lang w:eastAsia="it-IT"/>
              </w:rPr>
              <w:t>PA);</w:t>
            </w:r>
          </w:p>
        </w:tc>
      </w:tr>
      <w:tr w:rsidR="00EF4D47" w:rsidRPr="00D57434" w14:paraId="1E3B921A" w14:textId="77777777" w:rsidTr="008A4780">
        <w:tc>
          <w:tcPr>
            <w:tcW w:w="2127" w:type="dxa"/>
            <w:shd w:val="clear" w:color="auto" w:fill="auto"/>
          </w:tcPr>
          <w:p w14:paraId="09A0D989" w14:textId="38B1D671" w:rsidR="00EF4D47" w:rsidRPr="008A4780"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A4780">
              <w:rPr>
                <w:rFonts w:ascii="Times New Roman" w:eastAsia="Times New Roman" w:hAnsi="Times New Roman"/>
                <w:bCs/>
                <w:sz w:val="24"/>
                <w:szCs w:val="24"/>
                <w:lang w:eastAsia="it-IT"/>
              </w:rPr>
              <w:t>VISTA</w:t>
            </w:r>
          </w:p>
        </w:tc>
        <w:tc>
          <w:tcPr>
            <w:tcW w:w="7224" w:type="dxa"/>
            <w:shd w:val="clear" w:color="auto" w:fill="auto"/>
          </w:tcPr>
          <w:p w14:paraId="7AC6230D" w14:textId="62B7E2E2" w:rsidR="00EF4D47" w:rsidRPr="008A4780" w:rsidRDefault="00EF4D47" w:rsidP="00EF4D47">
            <w:pPr>
              <w:autoSpaceDE w:val="0"/>
              <w:autoSpaceDN w:val="0"/>
              <w:adjustRightInd w:val="0"/>
              <w:spacing w:before="120" w:after="0" w:line="240" w:lineRule="auto"/>
              <w:jc w:val="both"/>
              <w:rPr>
                <w:rFonts w:ascii="Times New Roman" w:eastAsia="Times New Roman" w:hAnsi="Times New Roman"/>
                <w:bCs/>
                <w:i/>
                <w:sz w:val="24"/>
                <w:szCs w:val="24"/>
                <w:lang w:eastAsia="it-IT"/>
              </w:rPr>
            </w:pPr>
            <w:proofErr w:type="gramStart"/>
            <w:r w:rsidRPr="008A4780">
              <w:rPr>
                <w:rFonts w:ascii="Times New Roman" w:eastAsia="Times New Roman" w:hAnsi="Times New Roman"/>
                <w:bCs/>
                <w:i/>
                <w:sz w:val="24"/>
                <w:szCs w:val="24"/>
                <w:lang w:eastAsia="it-IT"/>
              </w:rPr>
              <w:t>la</w:t>
            </w:r>
            <w:proofErr w:type="gramEnd"/>
            <w:r w:rsidRPr="008A4780">
              <w:rPr>
                <w:rFonts w:ascii="Times New Roman" w:eastAsia="Times New Roman" w:hAnsi="Times New Roman"/>
                <w:bCs/>
                <w:i/>
                <w:sz w:val="24"/>
                <w:szCs w:val="24"/>
                <w:lang w:eastAsia="it-IT"/>
              </w:rPr>
              <w:t xml:space="preserve"> richiesta di preventivo per indagine di mercato inviata alla ditta</w:t>
            </w:r>
            <w:r w:rsidR="008A4780" w:rsidRPr="008A4780">
              <w:rPr>
                <w:rFonts w:ascii="Times New Roman" w:eastAsia="Times New Roman" w:hAnsi="Times New Roman"/>
                <w:bCs/>
                <w:i/>
                <w:sz w:val="24"/>
                <w:szCs w:val="24"/>
                <w:lang w:eastAsia="it-IT"/>
              </w:rPr>
              <w:t xml:space="preserve"> SUDARREDI </w:t>
            </w:r>
            <w:proofErr w:type="spellStart"/>
            <w:r w:rsidR="008A4780" w:rsidRPr="008A4780">
              <w:rPr>
                <w:rFonts w:ascii="Times New Roman" w:eastAsia="Times New Roman" w:hAnsi="Times New Roman"/>
                <w:bCs/>
                <w:i/>
                <w:sz w:val="24"/>
                <w:szCs w:val="24"/>
                <w:lang w:eastAsia="it-IT"/>
              </w:rPr>
              <w:t>Srl</w:t>
            </w:r>
            <w:proofErr w:type="spellEnd"/>
            <w:r w:rsidR="008A4780" w:rsidRPr="008A4780">
              <w:rPr>
                <w:rFonts w:ascii="Times New Roman" w:eastAsia="Times New Roman" w:hAnsi="Times New Roman"/>
                <w:bCs/>
                <w:i/>
                <w:sz w:val="24"/>
                <w:szCs w:val="24"/>
                <w:lang w:eastAsia="it-IT"/>
              </w:rPr>
              <w:t xml:space="preserve">  Nocera Superiore (SA</w:t>
            </w:r>
            <w:r w:rsidRPr="008A4780">
              <w:rPr>
                <w:rFonts w:ascii="Times New Roman" w:eastAsia="Times New Roman" w:hAnsi="Times New Roman"/>
                <w:bCs/>
                <w:i/>
                <w:sz w:val="24"/>
                <w:szCs w:val="24"/>
                <w:lang w:eastAsia="it-IT"/>
              </w:rPr>
              <w:t xml:space="preserve">) operatore in possesso di pregresse e documentate esperienze analoghe a quelle oggetto di affidamento, ai sensi di quanto disposto dal sopracitato art. 1, comma 2, lett. a) della legge 120/2020 e </w:t>
            </w:r>
            <w:proofErr w:type="spellStart"/>
            <w:r w:rsidRPr="008A4780">
              <w:rPr>
                <w:rFonts w:ascii="Times New Roman" w:eastAsia="Times New Roman" w:hAnsi="Times New Roman"/>
                <w:bCs/>
                <w:i/>
                <w:sz w:val="24"/>
                <w:szCs w:val="24"/>
                <w:lang w:eastAsia="it-IT"/>
              </w:rPr>
              <w:t>ss</w:t>
            </w:r>
            <w:proofErr w:type="spellEnd"/>
            <w:r w:rsidRPr="008A4780">
              <w:rPr>
                <w:rFonts w:ascii="Times New Roman" w:eastAsia="Times New Roman" w:hAnsi="Times New Roman"/>
                <w:bCs/>
                <w:i/>
                <w:sz w:val="24"/>
                <w:szCs w:val="24"/>
                <w:lang w:eastAsia="it-IT"/>
              </w:rPr>
              <w:t>..</w:t>
            </w:r>
            <w:proofErr w:type="spellStart"/>
            <w:r w:rsidRPr="008A4780">
              <w:rPr>
                <w:rFonts w:ascii="Times New Roman" w:eastAsia="Times New Roman" w:hAnsi="Times New Roman"/>
                <w:bCs/>
                <w:i/>
                <w:sz w:val="24"/>
                <w:szCs w:val="24"/>
                <w:lang w:eastAsia="it-IT"/>
              </w:rPr>
              <w:t>mm.ii</w:t>
            </w:r>
            <w:proofErr w:type="spellEnd"/>
            <w:r w:rsidRPr="008A4780">
              <w:rPr>
                <w:rFonts w:ascii="Times New Roman" w:eastAsia="Times New Roman" w:hAnsi="Times New Roman"/>
                <w:bCs/>
                <w:i/>
                <w:sz w:val="24"/>
                <w:szCs w:val="24"/>
                <w:lang w:eastAsia="it-IT"/>
              </w:rPr>
              <w:t>, di conversione del D.L. 76/2020 (cd “Decreto Semplificazioni”);</w:t>
            </w:r>
          </w:p>
        </w:tc>
      </w:tr>
      <w:tr w:rsidR="00EF4D47" w:rsidRPr="00D57434" w14:paraId="6F120C88" w14:textId="77777777" w:rsidTr="00AB7021">
        <w:tc>
          <w:tcPr>
            <w:tcW w:w="2127" w:type="dxa"/>
          </w:tcPr>
          <w:p w14:paraId="09EA7EA5" w14:textId="317029DA" w:rsidR="00EF4D47"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VISTA</w:t>
            </w:r>
          </w:p>
        </w:tc>
        <w:tc>
          <w:tcPr>
            <w:tcW w:w="7224" w:type="dxa"/>
          </w:tcPr>
          <w:p w14:paraId="04092D0D" w14:textId="474789AC" w:rsidR="00EF4D47" w:rsidRPr="00222044" w:rsidRDefault="00EF4D47" w:rsidP="00C7015A">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222044">
              <w:rPr>
                <w:rFonts w:ascii="Times New Roman" w:eastAsia="Times New Roman" w:hAnsi="Times New Roman"/>
                <w:bCs/>
                <w:i/>
                <w:sz w:val="24"/>
                <w:szCs w:val="24"/>
                <w:lang w:eastAsia="it-IT"/>
              </w:rPr>
              <w:t>l’offerta prodotta dal sopra citato operatore commerciale</w:t>
            </w:r>
          </w:p>
        </w:tc>
      </w:tr>
      <w:tr w:rsidR="00EF4D47" w:rsidRPr="00D57434" w14:paraId="43B86F91" w14:textId="77777777" w:rsidTr="00AB7021">
        <w:tc>
          <w:tcPr>
            <w:tcW w:w="2127" w:type="dxa"/>
          </w:tcPr>
          <w:p w14:paraId="068DFD4C" w14:textId="6D8545B5" w:rsidR="00EF4D47"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DATO ATTO</w:t>
            </w:r>
          </w:p>
        </w:tc>
        <w:tc>
          <w:tcPr>
            <w:tcW w:w="7224" w:type="dxa"/>
          </w:tcPr>
          <w:p w14:paraId="103B0841" w14:textId="13388465" w:rsidR="00EF4D47" w:rsidRPr="00222044" w:rsidRDefault="00EF4D47" w:rsidP="00C7015A">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222044">
              <w:rPr>
                <w:rFonts w:ascii="Times New Roman" w:eastAsia="Times New Roman" w:hAnsi="Times New Roman"/>
                <w:bCs/>
                <w:i/>
                <w:sz w:val="24"/>
                <w:szCs w:val="24"/>
                <w:lang w:eastAsia="it-IT"/>
              </w:rPr>
              <w:t xml:space="preserve">della congruità dei costi proposti dal sopracitato operatore in relazione ai beni e ai </w:t>
            </w:r>
            <w:r w:rsidRPr="00884B81">
              <w:rPr>
                <w:rFonts w:ascii="Times New Roman" w:eastAsia="Times New Roman" w:hAnsi="Times New Roman"/>
                <w:bCs/>
                <w:i/>
                <w:sz w:val="24"/>
                <w:szCs w:val="24"/>
                <w:lang w:eastAsia="it-IT"/>
              </w:rPr>
              <w:t>servizi offerti in risposta alle esigenze dell’istituto, come si evince dalla indagine di mercato condotta</w:t>
            </w:r>
            <w:r w:rsidR="00C7015A" w:rsidRPr="00884B81">
              <w:rPr>
                <w:rFonts w:ascii="Times New Roman" w:eastAsia="Times New Roman" w:hAnsi="Times New Roman"/>
                <w:bCs/>
                <w:i/>
                <w:sz w:val="24"/>
                <w:szCs w:val="24"/>
                <w:lang w:eastAsia="it-IT"/>
              </w:rPr>
              <w:t xml:space="preserve"> e relazionata dal Gruppo di supporto</w:t>
            </w:r>
            <w:r w:rsidRPr="00884B81">
              <w:rPr>
                <w:rFonts w:ascii="Times New Roman" w:eastAsia="Times New Roman" w:hAnsi="Times New Roman"/>
                <w:bCs/>
                <w:i/>
                <w:sz w:val="24"/>
                <w:szCs w:val="24"/>
                <w:lang w:eastAsia="it-IT"/>
              </w:rPr>
              <w:t>;</w:t>
            </w:r>
          </w:p>
        </w:tc>
      </w:tr>
      <w:tr w:rsidR="00EF4D47" w:rsidRPr="00D57434" w14:paraId="3B649054" w14:textId="77777777" w:rsidTr="00AB7021">
        <w:tc>
          <w:tcPr>
            <w:tcW w:w="2127" w:type="dxa"/>
          </w:tcPr>
          <w:p w14:paraId="5D084D65" w14:textId="41994A86" w:rsidR="00EF4D47" w:rsidRPr="00884B81"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84B81">
              <w:rPr>
                <w:rFonts w:ascii="Times New Roman" w:eastAsia="Times New Roman" w:hAnsi="Times New Roman"/>
                <w:bCs/>
                <w:sz w:val="24"/>
                <w:szCs w:val="24"/>
                <w:lang w:eastAsia="it-IT"/>
              </w:rPr>
              <w:t>PRESO ATTO</w:t>
            </w:r>
          </w:p>
        </w:tc>
        <w:tc>
          <w:tcPr>
            <w:tcW w:w="7224" w:type="dxa"/>
          </w:tcPr>
          <w:p w14:paraId="228DF7B5" w14:textId="76B9F856" w:rsidR="00EF4D47" w:rsidRPr="00884B81" w:rsidRDefault="00EF4D47" w:rsidP="00C7015A">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884B81">
              <w:rPr>
                <w:rFonts w:ascii="Times New Roman" w:eastAsia="Times New Roman" w:hAnsi="Times New Roman"/>
                <w:bCs/>
                <w:i/>
                <w:sz w:val="24"/>
                <w:szCs w:val="24"/>
                <w:lang w:eastAsia="it-IT"/>
              </w:rPr>
              <w:t>ch</w:t>
            </w:r>
            <w:r w:rsidR="00C7015A" w:rsidRPr="00884B81">
              <w:rPr>
                <w:rFonts w:ascii="Times New Roman" w:eastAsia="Times New Roman" w:hAnsi="Times New Roman"/>
                <w:bCs/>
                <w:i/>
                <w:sz w:val="24"/>
                <w:szCs w:val="24"/>
                <w:lang w:eastAsia="it-IT"/>
              </w:rPr>
              <w:t>e l’Istituto procederà ad un ordine diretto (ODA)</w:t>
            </w:r>
            <w:r w:rsidRPr="00884B81">
              <w:rPr>
                <w:rFonts w:ascii="Times New Roman" w:eastAsia="Times New Roman" w:hAnsi="Times New Roman"/>
                <w:bCs/>
                <w:i/>
                <w:sz w:val="24"/>
                <w:szCs w:val="24"/>
                <w:lang w:eastAsia="it-IT"/>
              </w:rPr>
              <w:t xml:space="preserve"> sul MEPA</w:t>
            </w:r>
            <w:r w:rsidR="00C7015A" w:rsidRPr="00884B81">
              <w:rPr>
                <w:rFonts w:ascii="Times New Roman" w:eastAsia="Times New Roman" w:hAnsi="Times New Roman"/>
                <w:bCs/>
                <w:i/>
                <w:sz w:val="24"/>
                <w:szCs w:val="24"/>
                <w:lang w:eastAsia="it-IT"/>
              </w:rPr>
              <w:t xml:space="preserve"> al</w:t>
            </w:r>
            <w:r w:rsidRPr="00884B81">
              <w:rPr>
                <w:rFonts w:ascii="Times New Roman" w:eastAsia="Times New Roman" w:hAnsi="Times New Roman"/>
                <w:bCs/>
                <w:i/>
                <w:sz w:val="24"/>
                <w:szCs w:val="24"/>
                <w:lang w:eastAsia="it-IT"/>
              </w:rPr>
              <w:t xml:space="preserve"> predetto operatore economico;</w:t>
            </w:r>
          </w:p>
        </w:tc>
      </w:tr>
      <w:tr w:rsidR="00EF4D47" w:rsidRPr="00D57434" w14:paraId="3A7E2CCC" w14:textId="77777777" w:rsidTr="00AB7021">
        <w:tc>
          <w:tcPr>
            <w:tcW w:w="2127" w:type="dxa"/>
          </w:tcPr>
          <w:p w14:paraId="074AF719" w14:textId="526F91A1" w:rsidR="00EF4D47" w:rsidRPr="00D57434"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TENUTO CONTO</w:t>
            </w:r>
          </w:p>
        </w:tc>
        <w:tc>
          <w:tcPr>
            <w:tcW w:w="7224" w:type="dxa"/>
          </w:tcPr>
          <w:p w14:paraId="61F621DE" w14:textId="7AFCBE3A" w:rsidR="00EF4D47" w:rsidRPr="00222044" w:rsidRDefault="00EF4D47" w:rsidP="00EF4D47">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222044">
              <w:rPr>
                <w:rFonts w:ascii="Times New Roman" w:eastAsia="Times New Roman" w:hAnsi="Times New Roman"/>
                <w:bCs/>
                <w:i/>
                <w:sz w:val="24"/>
                <w:szCs w:val="24"/>
                <w:lang w:eastAsia="it-IT"/>
              </w:rPr>
              <w:t>che la verifica dei requisiti di carattere generale avverrà in capo all’operatore economico, ai sensi dell’art. 17, comma 5, del decreto legislativo n. 36/2023;</w:t>
            </w:r>
          </w:p>
        </w:tc>
      </w:tr>
      <w:tr w:rsidR="00EF4D47" w:rsidRPr="00D57434" w14:paraId="7E00CBE1" w14:textId="77777777" w:rsidTr="00AB7021">
        <w:tc>
          <w:tcPr>
            <w:tcW w:w="2127" w:type="dxa"/>
          </w:tcPr>
          <w:p w14:paraId="15895E36" w14:textId="1FD673F1" w:rsidR="00EF4D47" w:rsidRPr="00D57434"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TENUTO CONTO</w:t>
            </w:r>
          </w:p>
        </w:tc>
        <w:tc>
          <w:tcPr>
            <w:tcW w:w="7224" w:type="dxa"/>
          </w:tcPr>
          <w:p w14:paraId="51EFF7C3" w14:textId="0952C77C" w:rsidR="00EF4D47" w:rsidRPr="00222044" w:rsidRDefault="00EF4D47" w:rsidP="00EF4D47">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222044">
              <w:rPr>
                <w:rFonts w:ascii="Times New Roman" w:eastAsia="Times New Roman" w:hAnsi="Times New Roman"/>
                <w:bCs/>
                <w:i/>
                <w:sz w:val="24"/>
                <w:szCs w:val="24"/>
                <w:lang w:eastAsia="it-IT"/>
              </w:rPr>
              <w:t xml:space="preserve">che per espressa previsione degli articoli 18, comma 3, lett. d), e 55, comma 2, del decreto legislativo n. 36/2023, non si applica il termine dilatorio di stand </w:t>
            </w:r>
            <w:proofErr w:type="spellStart"/>
            <w:r w:rsidRPr="00222044">
              <w:rPr>
                <w:rFonts w:ascii="Times New Roman" w:eastAsia="Times New Roman" w:hAnsi="Times New Roman"/>
                <w:bCs/>
                <w:i/>
                <w:sz w:val="24"/>
                <w:szCs w:val="24"/>
                <w:lang w:eastAsia="it-IT"/>
              </w:rPr>
              <w:t>still</w:t>
            </w:r>
            <w:proofErr w:type="spellEnd"/>
            <w:r w:rsidRPr="00222044">
              <w:rPr>
                <w:rFonts w:ascii="Times New Roman" w:eastAsia="Times New Roman" w:hAnsi="Times New Roman"/>
                <w:bCs/>
                <w:i/>
                <w:sz w:val="24"/>
                <w:szCs w:val="24"/>
                <w:lang w:eastAsia="it-IT"/>
              </w:rPr>
              <w:t xml:space="preserve"> di 35 giorni per la stipula del contratto;</w:t>
            </w:r>
          </w:p>
        </w:tc>
      </w:tr>
      <w:tr w:rsidR="00EF4D47" w:rsidRPr="00D57434" w14:paraId="4C296AF3" w14:textId="77777777" w:rsidTr="00AB7021">
        <w:tc>
          <w:tcPr>
            <w:tcW w:w="2127" w:type="dxa"/>
          </w:tcPr>
          <w:p w14:paraId="7F9A60FC" w14:textId="32198F6D" w:rsidR="00EF4D47" w:rsidRPr="00D57434"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VISTO</w:t>
            </w:r>
          </w:p>
        </w:tc>
        <w:tc>
          <w:tcPr>
            <w:tcW w:w="7224" w:type="dxa"/>
          </w:tcPr>
          <w:p w14:paraId="60879343" w14:textId="0433A019" w:rsidR="00EF4D47" w:rsidRPr="00222044" w:rsidRDefault="00EF4D47" w:rsidP="00EF4D47">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222044">
              <w:rPr>
                <w:rFonts w:ascii="Times New Roman" w:eastAsia="Times New Roman" w:hAnsi="Times New Roman"/>
                <w:bCs/>
                <w:i/>
                <w:sz w:val="24"/>
                <w:szCs w:val="24"/>
                <w:lang w:eastAsia="it-IT"/>
              </w:rPr>
              <w:t>l’art. 8, comma 1, lett. a), del citato decreto-legge n. 76/2020;</w:t>
            </w:r>
          </w:p>
        </w:tc>
      </w:tr>
      <w:tr w:rsidR="00EF4D47" w:rsidRPr="00D57434" w14:paraId="2B06798C" w14:textId="77777777" w:rsidTr="00AB7021">
        <w:tc>
          <w:tcPr>
            <w:tcW w:w="2127" w:type="dxa"/>
          </w:tcPr>
          <w:p w14:paraId="6FA19E4C" w14:textId="77777777" w:rsidR="00EF4D47"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TENUTO CONTO</w:t>
            </w:r>
          </w:p>
          <w:p w14:paraId="67820D8E" w14:textId="77777777" w:rsidR="00006398" w:rsidRDefault="00006398"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p>
          <w:p w14:paraId="08B8B8BD" w14:textId="77777777" w:rsidR="00006398" w:rsidRDefault="00006398"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p>
          <w:p w14:paraId="12F413E8" w14:textId="77777777" w:rsidR="00006398" w:rsidRDefault="00006398"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p>
          <w:p w14:paraId="6BF8BE8C" w14:textId="2D81CBEC" w:rsidR="00006398" w:rsidRPr="00D57434" w:rsidRDefault="00006398"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p>
        </w:tc>
        <w:tc>
          <w:tcPr>
            <w:tcW w:w="7224" w:type="dxa"/>
          </w:tcPr>
          <w:p w14:paraId="40B2EBA2" w14:textId="054D3EDC" w:rsidR="00EF4D47" w:rsidRPr="00222044" w:rsidRDefault="00EF4D47" w:rsidP="00EF4D47">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222044">
              <w:rPr>
                <w:rFonts w:ascii="Times New Roman" w:eastAsia="Times New Roman" w:hAnsi="Times New Roman"/>
                <w:bCs/>
                <w:i/>
                <w:sz w:val="24"/>
                <w:szCs w:val="24"/>
                <w:lang w:eastAsia="it-IT"/>
              </w:rPr>
              <w:t xml:space="preserve">che, in considerazione dell’urgenza di provvedere e in ogni caso ai sensi di quanto previsto dall’art. 8, comma 1, lett. a), del decreto-legge n. 76/2020, la Stazione Appaltante si riserva di procedere ad affidare la fornitura all’affidatario nelle more della verifica dei requisiti di carattere generale e speciale, ai sensi di </w:t>
            </w:r>
            <w:r w:rsidRPr="00884B81">
              <w:rPr>
                <w:rFonts w:ascii="Times New Roman" w:eastAsia="Times New Roman" w:hAnsi="Times New Roman"/>
                <w:bCs/>
                <w:i/>
                <w:sz w:val="24"/>
                <w:szCs w:val="24"/>
                <w:lang w:eastAsia="it-IT"/>
              </w:rPr>
              <w:t>quanto stabilito dall’art. 8, comma 1, lett. a), del citato decreto-legge n. 76/2020, e che il contratto riporterà una clausola risolutiva espressa per il caso in cui, nel corso dell’esecuzione, dovesse riscontrarsi la carenza di uno dei suddetti requisiti;</w:t>
            </w:r>
          </w:p>
        </w:tc>
      </w:tr>
      <w:tr w:rsidR="00EF4D47" w:rsidRPr="00D57434" w14:paraId="3D81516E" w14:textId="77777777" w:rsidTr="00AB7021">
        <w:tc>
          <w:tcPr>
            <w:tcW w:w="2127" w:type="dxa"/>
          </w:tcPr>
          <w:p w14:paraId="3271C594" w14:textId="13E6753B" w:rsidR="00EF4D47" w:rsidRPr="00D57434"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lastRenderedPageBreak/>
              <w:t>VISTO</w:t>
            </w:r>
          </w:p>
        </w:tc>
        <w:tc>
          <w:tcPr>
            <w:tcW w:w="7224" w:type="dxa"/>
          </w:tcPr>
          <w:p w14:paraId="51B590D0" w14:textId="41346426" w:rsidR="00EF4D47" w:rsidRPr="00222044" w:rsidRDefault="00EF4D47" w:rsidP="00EF4D47">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222044">
              <w:rPr>
                <w:rFonts w:ascii="Times New Roman" w:eastAsia="Times New Roman" w:hAnsi="Times New Roman"/>
                <w:bCs/>
                <w:i/>
                <w:sz w:val="24"/>
                <w:szCs w:val="24"/>
                <w:lang w:eastAsia="it-IT"/>
              </w:rPr>
              <w:t>l'art. 15, comma 1, del decreto legislativo n. 36/2023, il quale prevede l’individuazione di un responsabile unico del progetto (RUP) per ogni singola procedura di affidamento e l’Allegato I.2 recante «Attività del RUP»;</w:t>
            </w:r>
          </w:p>
        </w:tc>
      </w:tr>
      <w:tr w:rsidR="00EF4D47" w:rsidRPr="00D57434" w14:paraId="1D84C3DE" w14:textId="77777777" w:rsidTr="00AB7021">
        <w:tc>
          <w:tcPr>
            <w:tcW w:w="2127" w:type="dxa"/>
          </w:tcPr>
          <w:p w14:paraId="251DC8F2" w14:textId="65BFB1D5" w:rsidR="00EF4D47" w:rsidRPr="00D57434"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VISTO</w:t>
            </w:r>
          </w:p>
        </w:tc>
        <w:tc>
          <w:tcPr>
            <w:tcW w:w="7224" w:type="dxa"/>
          </w:tcPr>
          <w:p w14:paraId="02B2B98B" w14:textId="2BCF3392" w:rsidR="00EF4D47" w:rsidRPr="00222044" w:rsidRDefault="00EF4D47" w:rsidP="00EF4D47">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222044">
              <w:rPr>
                <w:rFonts w:ascii="Times New Roman" w:eastAsia="Times New Roman" w:hAnsi="Times New Roman"/>
                <w:bCs/>
                <w:i/>
                <w:sz w:val="24"/>
                <w:szCs w:val="24"/>
                <w:lang w:eastAsia="it-IT"/>
              </w:rPr>
              <w:t>l’art. 6-bis della citata legge n. 241/90 e l’art. 16 del decreto legislativo n. 36/2023, relativi all’obbligo di astensione dall’incarico del responsabile del progetto in caso di conflitto di interessi e all’obbligo di segnalazione da parte dello stesso di ogni situazione di conflitto (anche potenziale);</w:t>
            </w:r>
          </w:p>
        </w:tc>
      </w:tr>
      <w:tr w:rsidR="00EF4D47" w:rsidRPr="00D57434" w14:paraId="64DE3BEF" w14:textId="77777777" w:rsidTr="00AB7021">
        <w:tc>
          <w:tcPr>
            <w:tcW w:w="2127" w:type="dxa"/>
          </w:tcPr>
          <w:p w14:paraId="47A45B72" w14:textId="4440164F" w:rsidR="00EF4D47" w:rsidRPr="00884B81"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84B81">
              <w:rPr>
                <w:rFonts w:ascii="Times New Roman" w:eastAsia="Times New Roman" w:hAnsi="Times New Roman"/>
                <w:bCs/>
                <w:sz w:val="24"/>
                <w:szCs w:val="24"/>
                <w:lang w:eastAsia="it-IT"/>
              </w:rPr>
              <w:t>RITENUTO</w:t>
            </w:r>
          </w:p>
        </w:tc>
        <w:tc>
          <w:tcPr>
            <w:tcW w:w="7224" w:type="dxa"/>
          </w:tcPr>
          <w:p w14:paraId="07550CF1" w14:textId="21A0C58A" w:rsidR="00EF4D47" w:rsidRPr="00884B81" w:rsidRDefault="00EF4D47" w:rsidP="00EF4D47">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884B81">
              <w:rPr>
                <w:rFonts w:ascii="Times New Roman" w:eastAsia="Times New Roman" w:hAnsi="Times New Roman"/>
                <w:bCs/>
                <w:i/>
                <w:sz w:val="24"/>
                <w:szCs w:val="24"/>
                <w:lang w:eastAsia="it-IT"/>
              </w:rPr>
              <w:t xml:space="preserve">che </w:t>
            </w:r>
            <w:r w:rsidR="00C7015A" w:rsidRPr="00884B81">
              <w:rPr>
                <w:rFonts w:ascii="Times New Roman" w:eastAsia="Times New Roman" w:hAnsi="Times New Roman"/>
                <w:bCs/>
                <w:i/>
                <w:sz w:val="24"/>
                <w:szCs w:val="24"/>
                <w:lang w:eastAsia="it-IT"/>
              </w:rPr>
              <w:t>il Dirigente Scolastico Prof. Zoppi Luca</w:t>
            </w:r>
            <w:r w:rsidRPr="00884B81">
              <w:rPr>
                <w:rFonts w:ascii="Times New Roman" w:eastAsia="Times New Roman" w:hAnsi="Times New Roman"/>
                <w:bCs/>
                <w:i/>
                <w:sz w:val="24"/>
                <w:szCs w:val="24"/>
                <w:lang w:eastAsia="it-IT"/>
              </w:rPr>
              <w:t xml:space="preserve"> risulta pienamente idoneo a ricoprire l’incarico di RUP per l’affidamento in oggetto, in quanto soddisfa i requisiti richiesti dall’art. 15, comma 2, del decreto legislativo n. 36/2023 e dagli artt. 4 e 5 dell’Allegato I.2 al medesimo decreto legislativo n. 36/2023;</w:t>
            </w:r>
          </w:p>
        </w:tc>
      </w:tr>
      <w:tr w:rsidR="00EF4D47" w:rsidRPr="00D57434" w14:paraId="412BAB33" w14:textId="77777777" w:rsidTr="00AB7021">
        <w:tc>
          <w:tcPr>
            <w:tcW w:w="2127" w:type="dxa"/>
          </w:tcPr>
          <w:p w14:paraId="592B3A09" w14:textId="4E010E12" w:rsidR="00EF4D47"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TENUTO CONTO</w:t>
            </w:r>
          </w:p>
        </w:tc>
        <w:tc>
          <w:tcPr>
            <w:tcW w:w="7224" w:type="dxa"/>
          </w:tcPr>
          <w:p w14:paraId="6A5E5D3C" w14:textId="698D70C5" w:rsidR="00EF4D47" w:rsidRPr="00222044" w:rsidRDefault="00EF4D47" w:rsidP="00EF4D47">
            <w:pPr>
              <w:autoSpaceDE w:val="0"/>
              <w:autoSpaceDN w:val="0"/>
              <w:adjustRightInd w:val="0"/>
              <w:spacing w:before="120" w:after="0" w:line="240" w:lineRule="auto"/>
              <w:jc w:val="both"/>
              <w:rPr>
                <w:rFonts w:ascii="Times New Roman" w:eastAsia="Times New Roman" w:hAnsi="Times New Roman"/>
                <w:bCs/>
                <w:i/>
                <w:sz w:val="24"/>
                <w:szCs w:val="24"/>
                <w:highlight w:val="yellow"/>
                <w:lang w:eastAsia="it-IT"/>
              </w:rPr>
            </w:pPr>
            <w:r w:rsidRPr="00222044">
              <w:rPr>
                <w:rFonts w:ascii="Times New Roman" w:eastAsia="Times New Roman" w:hAnsi="Times New Roman"/>
                <w:bCs/>
                <w:i/>
                <w:sz w:val="24"/>
                <w:szCs w:val="24"/>
                <w:lang w:eastAsia="it-IT"/>
              </w:rPr>
              <w:t>che, nella fattispecie, il RUP rivestirà anche le funzioni di Direttore dell’Esecuzione, ai sensi dell’art. 114, commi 7 e 8, del decreto legislativo n. 36/2023;</w:t>
            </w:r>
          </w:p>
        </w:tc>
      </w:tr>
      <w:tr w:rsidR="00EF4D47" w:rsidRPr="00D57434" w14:paraId="6C553A75" w14:textId="77777777" w:rsidTr="00AB7021">
        <w:tc>
          <w:tcPr>
            <w:tcW w:w="2127" w:type="dxa"/>
          </w:tcPr>
          <w:p w14:paraId="28F7CCD5" w14:textId="65299793" w:rsidR="00EF4D47" w:rsidRPr="00884B81"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84B81">
              <w:rPr>
                <w:rFonts w:ascii="Times New Roman" w:eastAsia="Times New Roman" w:hAnsi="Times New Roman"/>
                <w:bCs/>
                <w:sz w:val="24"/>
                <w:szCs w:val="24"/>
                <w:lang w:eastAsia="it-IT"/>
              </w:rPr>
              <w:t>CONSIDERATO</w:t>
            </w:r>
          </w:p>
        </w:tc>
        <w:tc>
          <w:tcPr>
            <w:tcW w:w="7224" w:type="dxa"/>
          </w:tcPr>
          <w:p w14:paraId="4579CA5D" w14:textId="575A550D" w:rsidR="00EF4D47" w:rsidRPr="00884B81" w:rsidRDefault="00EF4D47" w:rsidP="00006398">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884B81">
              <w:rPr>
                <w:rFonts w:ascii="Times New Roman" w:eastAsia="Times New Roman" w:hAnsi="Times New Roman"/>
                <w:bCs/>
                <w:i/>
                <w:sz w:val="24"/>
                <w:szCs w:val="24"/>
                <w:lang w:eastAsia="it-IT"/>
              </w:rPr>
              <w:t xml:space="preserve">che il </w:t>
            </w:r>
            <w:r w:rsidR="00006398" w:rsidRPr="00884B81">
              <w:rPr>
                <w:rFonts w:ascii="Times New Roman" w:eastAsia="Times New Roman" w:hAnsi="Times New Roman"/>
                <w:bCs/>
                <w:i/>
                <w:sz w:val="24"/>
                <w:szCs w:val="24"/>
                <w:lang w:eastAsia="it-IT"/>
              </w:rPr>
              <w:t>DS Zoppi Luca</w:t>
            </w:r>
            <w:r w:rsidR="00282FBF" w:rsidRPr="00884B81">
              <w:rPr>
                <w:rFonts w:ascii="Times New Roman" w:eastAsia="Times New Roman" w:hAnsi="Times New Roman"/>
                <w:bCs/>
                <w:i/>
                <w:sz w:val="24"/>
                <w:szCs w:val="24"/>
                <w:lang w:eastAsia="it-IT"/>
              </w:rPr>
              <w:t xml:space="preserve"> </w:t>
            </w:r>
            <w:r w:rsidRPr="00884B81">
              <w:rPr>
                <w:rFonts w:ascii="Times New Roman" w:eastAsia="Times New Roman" w:hAnsi="Times New Roman"/>
                <w:bCs/>
                <w:i/>
                <w:sz w:val="24"/>
                <w:szCs w:val="24"/>
                <w:lang w:eastAsia="it-IT"/>
              </w:rPr>
              <w:t>ha sottoscritto la dichiarazione di inesistenza di cause di conflitto di interessi ed obblighi di astensione prot. n.</w:t>
            </w:r>
            <w:r w:rsidR="00282FBF" w:rsidRPr="00884B81">
              <w:rPr>
                <w:rFonts w:ascii="Times New Roman" w:eastAsia="Times New Roman" w:hAnsi="Times New Roman"/>
                <w:bCs/>
                <w:i/>
                <w:sz w:val="24"/>
                <w:szCs w:val="24"/>
                <w:lang w:eastAsia="it-IT"/>
              </w:rPr>
              <w:t>0003845 del 22/06/2023</w:t>
            </w:r>
            <w:r w:rsidRPr="00884B81">
              <w:rPr>
                <w:rFonts w:ascii="Times New Roman" w:eastAsia="Times New Roman" w:hAnsi="Times New Roman"/>
                <w:bCs/>
                <w:i/>
                <w:sz w:val="24"/>
                <w:szCs w:val="24"/>
                <w:lang w:eastAsia="it-IT"/>
              </w:rPr>
              <w:t>;</w:t>
            </w:r>
          </w:p>
        </w:tc>
      </w:tr>
      <w:tr w:rsidR="00EF4D47" w:rsidRPr="00D57434" w14:paraId="1894D7D4" w14:textId="77777777" w:rsidTr="00AB7021">
        <w:tc>
          <w:tcPr>
            <w:tcW w:w="2127" w:type="dxa"/>
          </w:tcPr>
          <w:p w14:paraId="0EA7E3F3" w14:textId="05D16AD2" w:rsidR="00EF4D47"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VISTO</w:t>
            </w:r>
          </w:p>
        </w:tc>
        <w:tc>
          <w:tcPr>
            <w:tcW w:w="7224" w:type="dxa"/>
          </w:tcPr>
          <w:p w14:paraId="59E09A85" w14:textId="019E1DD8" w:rsidR="00EF4D47" w:rsidRPr="00222044" w:rsidRDefault="00EF4D47" w:rsidP="00EF4D47">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222044">
              <w:rPr>
                <w:rFonts w:ascii="Times New Roman" w:eastAsia="Times New Roman" w:hAnsi="Times New Roman"/>
                <w:bCs/>
                <w:i/>
                <w:sz w:val="24"/>
                <w:szCs w:val="24"/>
                <w:lang w:eastAsia="it-IT"/>
              </w:rPr>
              <w:t>l’art. 1, commi 65 e 67, della Legge n. 266/2005, in virtù del quale l’Istituto è tenuto ad acquisire il codice identificativo della gara (CIG);</w:t>
            </w:r>
          </w:p>
        </w:tc>
      </w:tr>
      <w:tr w:rsidR="00EF4D47" w:rsidRPr="00D57434" w14:paraId="428C37D4" w14:textId="77777777" w:rsidTr="00AB7021">
        <w:tc>
          <w:tcPr>
            <w:tcW w:w="2127" w:type="dxa"/>
          </w:tcPr>
          <w:p w14:paraId="45936FCE" w14:textId="0D953869" w:rsidR="00EF4D47"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DATO ATTO</w:t>
            </w:r>
          </w:p>
        </w:tc>
        <w:tc>
          <w:tcPr>
            <w:tcW w:w="7224" w:type="dxa"/>
          </w:tcPr>
          <w:p w14:paraId="44350EF9" w14:textId="7FD0BC18" w:rsidR="00EF4D47" w:rsidRPr="00222044" w:rsidRDefault="00EF4D47" w:rsidP="00EF4D47">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222044">
              <w:rPr>
                <w:rFonts w:ascii="Times New Roman" w:eastAsia="Times New Roman" w:hAnsi="Times New Roman"/>
                <w:bCs/>
                <w:i/>
                <w:sz w:val="24"/>
                <w:szCs w:val="24"/>
                <w:lang w:eastAsia="it-IT"/>
              </w:rPr>
              <w:t>che il RUP, secondo quanto disposto dalla Delibera A.N.AC. n. 122 del 16 marzo 2022, ha provveduto all’acquisizione del CIG ordinario;</w:t>
            </w:r>
          </w:p>
        </w:tc>
      </w:tr>
      <w:tr w:rsidR="00EF4D47" w:rsidRPr="00D57434" w14:paraId="587EFA2F" w14:textId="77777777" w:rsidTr="00AB7021">
        <w:tc>
          <w:tcPr>
            <w:tcW w:w="2127" w:type="dxa"/>
          </w:tcPr>
          <w:p w14:paraId="51829DDC" w14:textId="5D4B2C0C" w:rsidR="00EF4D47"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TENUTO CONTO </w:t>
            </w:r>
          </w:p>
        </w:tc>
        <w:tc>
          <w:tcPr>
            <w:tcW w:w="7224" w:type="dxa"/>
          </w:tcPr>
          <w:p w14:paraId="1AEEDC1D" w14:textId="043D39E1" w:rsidR="00EF4D47" w:rsidRPr="00222044" w:rsidRDefault="00EF4D47" w:rsidP="00EF4D47">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222044">
              <w:rPr>
                <w:rFonts w:ascii="Times New Roman" w:eastAsia="Times New Roman" w:hAnsi="Times New Roman"/>
                <w:bCs/>
                <w:i/>
                <w:sz w:val="24"/>
                <w:szCs w:val="24"/>
                <w:lang w:eastAsia="it-IT"/>
              </w:rPr>
              <w:t>che l’affidamento in oggetto dà luogo ad una transazione soggetta agli obblighi di tracciabilità dei flussi finanziari previsti dalla legge 13 agosto 2010, n. 136 e dal decreto-legge del 12 novembre 2010, n. 187;</w:t>
            </w:r>
          </w:p>
        </w:tc>
      </w:tr>
      <w:tr w:rsidR="00EF4D47" w:rsidRPr="00D57434" w14:paraId="38C97C8F" w14:textId="77777777" w:rsidTr="00AB7021">
        <w:tc>
          <w:tcPr>
            <w:tcW w:w="2127" w:type="dxa"/>
          </w:tcPr>
          <w:p w14:paraId="62005270" w14:textId="3EDBDFF3" w:rsidR="00EF4D47"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VISTO</w:t>
            </w:r>
          </w:p>
        </w:tc>
        <w:tc>
          <w:tcPr>
            <w:tcW w:w="7224" w:type="dxa"/>
          </w:tcPr>
          <w:p w14:paraId="41677392" w14:textId="55D2EAB8" w:rsidR="00EF4D47" w:rsidRPr="00222044" w:rsidRDefault="00EF4D47" w:rsidP="00EF4D47">
            <w:pPr>
              <w:autoSpaceDE w:val="0"/>
              <w:autoSpaceDN w:val="0"/>
              <w:adjustRightInd w:val="0"/>
              <w:spacing w:before="120" w:after="0" w:line="240" w:lineRule="auto"/>
              <w:jc w:val="both"/>
              <w:rPr>
                <w:rFonts w:ascii="Times New Roman" w:eastAsia="Times New Roman" w:hAnsi="Times New Roman"/>
                <w:bCs/>
                <w:i/>
                <w:sz w:val="24"/>
                <w:szCs w:val="24"/>
                <w:lang w:eastAsia="it-IT"/>
              </w:rPr>
            </w:pPr>
            <w:r w:rsidRPr="00222044">
              <w:rPr>
                <w:rFonts w:ascii="Times New Roman" w:eastAsia="Times New Roman" w:hAnsi="Times New Roman"/>
                <w:bCs/>
                <w:i/>
                <w:sz w:val="24"/>
                <w:szCs w:val="24"/>
                <w:lang w:eastAsia="it-IT"/>
              </w:rPr>
              <w:t xml:space="preserve">in particolare, l’art, 41, comma 2-ter, del decreto-legge del 31 maggio 2021, n. 77, recante «Semplificazione del Sistema di monitoraggio degli investimenti pubblici e riduzione degli oneri informativi a carico delle Amministrazioni pubbliche», nella parte in cui prevede che «Le </w:t>
            </w:r>
            <w:r w:rsidRPr="00222044">
              <w:rPr>
                <w:rFonts w:ascii="Times New Roman" w:eastAsia="Times New Roman" w:hAnsi="Times New Roman"/>
                <w:bCs/>
                <w:i/>
                <w:sz w:val="24"/>
                <w:szCs w:val="24"/>
                <w:lang w:eastAsia="it-IT"/>
              </w:rPr>
              <w:lastRenderedPageBreak/>
              <w:t>Amministrazioni che emanano atti amministrativi che dispongono il finanziamento pubblico o autorizzano l'esecuzione di progetti di investimento pubblico ((associano negli atti stessi)) il Codice unico di progetto dei progetti autorizzati al programma di spesa»;</w:t>
            </w:r>
          </w:p>
        </w:tc>
      </w:tr>
      <w:tr w:rsidR="00EF4D47" w:rsidRPr="00D57434" w14:paraId="5FA84D5D" w14:textId="77777777" w:rsidTr="00AB7021">
        <w:tc>
          <w:tcPr>
            <w:tcW w:w="2127" w:type="dxa"/>
          </w:tcPr>
          <w:p w14:paraId="72BA9186" w14:textId="29F78BF0" w:rsidR="00EF4D47"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lastRenderedPageBreak/>
              <w:t>VISTE</w:t>
            </w:r>
          </w:p>
        </w:tc>
        <w:tc>
          <w:tcPr>
            <w:tcW w:w="7224" w:type="dxa"/>
          </w:tcPr>
          <w:p w14:paraId="7A6DC194" w14:textId="6BCB5BA9" w:rsidR="00EF4D47" w:rsidRPr="00B46F88"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AB7021">
              <w:rPr>
                <w:rFonts w:ascii="Times New Roman" w:eastAsia="Times New Roman" w:hAnsi="Times New Roman"/>
                <w:bCs/>
                <w:sz w:val="24"/>
                <w:szCs w:val="24"/>
                <w:lang w:eastAsia="it-IT"/>
              </w:rPr>
              <w:t>le disposizioni di cui all’art. 29, comma 1, del decreto legislativo n. 50/2016, all’art. 1, comma 32, della legge del 6 novembre 2012, n. 190 e all’art. 3 del decreto legislativo n. 33/2013, secondo cui gli atti relativi alle procedure di affidamento sono oggetto di pubblicazione obbligatoria;</w:t>
            </w:r>
          </w:p>
        </w:tc>
      </w:tr>
      <w:tr w:rsidR="00EF4D47" w:rsidRPr="00D57434" w14:paraId="4E05EF4E" w14:textId="77777777" w:rsidTr="00AB7021">
        <w:tc>
          <w:tcPr>
            <w:tcW w:w="2127" w:type="dxa"/>
          </w:tcPr>
          <w:p w14:paraId="755134CC" w14:textId="77777777" w:rsidR="00EF4D47" w:rsidRPr="008A4780"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8A4780">
              <w:rPr>
                <w:rFonts w:ascii="Times New Roman" w:eastAsia="Times New Roman" w:hAnsi="Times New Roman"/>
                <w:bCs/>
                <w:sz w:val="24"/>
                <w:szCs w:val="24"/>
                <w:lang w:eastAsia="it-IT"/>
              </w:rPr>
              <w:t>CONSIDERATO</w:t>
            </w:r>
          </w:p>
          <w:p w14:paraId="4D4E4FB3" w14:textId="4E52341E" w:rsidR="00006398" w:rsidRPr="008A4780" w:rsidRDefault="00006398"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p>
        </w:tc>
        <w:tc>
          <w:tcPr>
            <w:tcW w:w="7224" w:type="dxa"/>
          </w:tcPr>
          <w:p w14:paraId="50545321" w14:textId="49ACEED8" w:rsidR="00EF4D47" w:rsidRPr="008A4780" w:rsidRDefault="00EF4D47" w:rsidP="008A4780">
            <w:pPr>
              <w:autoSpaceDE w:val="0"/>
              <w:autoSpaceDN w:val="0"/>
              <w:adjustRightInd w:val="0"/>
              <w:spacing w:before="120" w:after="0" w:line="240" w:lineRule="auto"/>
              <w:jc w:val="both"/>
              <w:rPr>
                <w:rFonts w:ascii="Times New Roman" w:eastAsia="Times New Roman" w:hAnsi="Times New Roman"/>
                <w:bCs/>
                <w:sz w:val="24"/>
                <w:szCs w:val="24"/>
                <w:lang w:eastAsia="it-IT"/>
              </w:rPr>
            </w:pPr>
            <w:proofErr w:type="gramStart"/>
            <w:r w:rsidRPr="008A4780">
              <w:rPr>
                <w:rFonts w:ascii="Times New Roman" w:eastAsia="Times New Roman" w:hAnsi="Times New Roman"/>
                <w:bCs/>
                <w:sz w:val="24"/>
                <w:szCs w:val="24"/>
                <w:lang w:eastAsia="it-IT"/>
              </w:rPr>
              <w:t>che</w:t>
            </w:r>
            <w:proofErr w:type="gramEnd"/>
            <w:r w:rsidRPr="008A4780">
              <w:rPr>
                <w:rFonts w:ascii="Times New Roman" w:eastAsia="Times New Roman" w:hAnsi="Times New Roman"/>
                <w:bCs/>
                <w:sz w:val="24"/>
                <w:szCs w:val="24"/>
                <w:lang w:eastAsia="it-IT"/>
              </w:rPr>
              <w:t xml:space="preserve"> gli importi di cui al presente pro</w:t>
            </w:r>
            <w:r w:rsidR="00282FBF" w:rsidRPr="008A4780">
              <w:rPr>
                <w:rFonts w:ascii="Times New Roman" w:eastAsia="Times New Roman" w:hAnsi="Times New Roman"/>
                <w:bCs/>
                <w:sz w:val="24"/>
                <w:szCs w:val="24"/>
                <w:lang w:eastAsia="it-IT"/>
              </w:rPr>
              <w:t>vvedimento, pari ad €</w:t>
            </w:r>
            <w:r w:rsidR="008A4780" w:rsidRPr="008A4780">
              <w:rPr>
                <w:rFonts w:ascii="Times New Roman" w:eastAsia="Times New Roman" w:hAnsi="Times New Roman"/>
                <w:bCs/>
                <w:sz w:val="24"/>
                <w:szCs w:val="24"/>
                <w:lang w:eastAsia="it-IT"/>
              </w:rPr>
              <w:t xml:space="preserve"> 27.046,68 IVA esclusa (€ 32.996,95 IVA inclusa</w:t>
            </w:r>
            <w:r w:rsidRPr="008A4780">
              <w:rPr>
                <w:rFonts w:ascii="Times New Roman" w:eastAsia="Times New Roman" w:hAnsi="Times New Roman"/>
                <w:bCs/>
                <w:sz w:val="24"/>
                <w:szCs w:val="24"/>
                <w:lang w:eastAsia="it-IT"/>
              </w:rPr>
              <w:t>), trovano copertura nel Programma annuale per l’anno 2023;</w:t>
            </w:r>
          </w:p>
        </w:tc>
      </w:tr>
      <w:tr w:rsidR="00EF4D47" w:rsidRPr="00D57434" w14:paraId="784004A5" w14:textId="77777777" w:rsidTr="00006398">
        <w:tc>
          <w:tcPr>
            <w:tcW w:w="2127" w:type="dxa"/>
            <w:shd w:val="clear" w:color="auto" w:fill="auto"/>
          </w:tcPr>
          <w:p w14:paraId="67432848" w14:textId="240821C4" w:rsidR="00EF4D47" w:rsidRPr="00006398" w:rsidRDefault="00282FBF"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 </w:t>
            </w:r>
            <w:r w:rsidR="00EF4D47" w:rsidRPr="00006398">
              <w:rPr>
                <w:rFonts w:ascii="Times New Roman" w:eastAsia="Times New Roman" w:hAnsi="Times New Roman"/>
                <w:bCs/>
                <w:sz w:val="24"/>
                <w:szCs w:val="24"/>
                <w:lang w:eastAsia="it-IT"/>
              </w:rPr>
              <w:t>DATO ATTO</w:t>
            </w:r>
          </w:p>
        </w:tc>
        <w:tc>
          <w:tcPr>
            <w:tcW w:w="7224" w:type="dxa"/>
            <w:shd w:val="clear" w:color="auto" w:fill="auto"/>
          </w:tcPr>
          <w:p w14:paraId="166D4014" w14:textId="77777777" w:rsidR="00EF4D47" w:rsidRPr="00006398"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006398">
              <w:rPr>
                <w:rFonts w:ascii="Times New Roman" w:eastAsia="Times New Roman" w:hAnsi="Times New Roman"/>
                <w:bCs/>
                <w:sz w:val="24"/>
                <w:szCs w:val="24"/>
                <w:lang w:eastAsia="it-IT"/>
              </w:rPr>
              <w:t xml:space="preserve">della necessità dell’Istituto di acquisire la fornitura di beni aventi le caratteristiche riportate nella relazione del progettista esecutivo, acquisita al protocollo numero 3761/2023 del 24 luglio 2023; </w:t>
            </w:r>
          </w:p>
        </w:tc>
      </w:tr>
      <w:tr w:rsidR="00EF4D47" w:rsidRPr="00D57434" w14:paraId="33ED29A5" w14:textId="77777777" w:rsidTr="00006398">
        <w:tc>
          <w:tcPr>
            <w:tcW w:w="2127" w:type="dxa"/>
            <w:shd w:val="clear" w:color="auto" w:fill="auto"/>
          </w:tcPr>
          <w:p w14:paraId="0D929CE6" w14:textId="77777777" w:rsidR="00EF4D47" w:rsidRDefault="00EF4D47"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r w:rsidRPr="00006398">
              <w:rPr>
                <w:rFonts w:ascii="Times New Roman" w:eastAsia="Times New Roman" w:hAnsi="Times New Roman"/>
                <w:bCs/>
                <w:sz w:val="24"/>
                <w:szCs w:val="24"/>
                <w:lang w:eastAsia="it-IT"/>
              </w:rPr>
              <w:t>VISTA</w:t>
            </w:r>
          </w:p>
          <w:p w14:paraId="4AFF35C9" w14:textId="6778DFDE" w:rsidR="00006398" w:rsidRPr="00006398" w:rsidRDefault="00006398" w:rsidP="00EF4D47">
            <w:pPr>
              <w:autoSpaceDE w:val="0"/>
              <w:autoSpaceDN w:val="0"/>
              <w:adjustRightInd w:val="0"/>
              <w:spacing w:before="120" w:after="0" w:line="240" w:lineRule="auto"/>
              <w:jc w:val="both"/>
              <w:rPr>
                <w:rFonts w:ascii="Times New Roman" w:eastAsia="Times New Roman" w:hAnsi="Times New Roman"/>
                <w:bCs/>
                <w:sz w:val="24"/>
                <w:szCs w:val="24"/>
                <w:lang w:eastAsia="it-IT"/>
              </w:rPr>
            </w:pPr>
          </w:p>
        </w:tc>
        <w:tc>
          <w:tcPr>
            <w:tcW w:w="7224" w:type="dxa"/>
            <w:shd w:val="clear" w:color="auto" w:fill="auto"/>
          </w:tcPr>
          <w:p w14:paraId="3BBF45FF" w14:textId="332E586C" w:rsidR="00EF4D47" w:rsidRPr="00006398" w:rsidRDefault="00EF4D47" w:rsidP="00884B81">
            <w:pPr>
              <w:autoSpaceDE w:val="0"/>
              <w:autoSpaceDN w:val="0"/>
              <w:adjustRightInd w:val="0"/>
              <w:spacing w:before="120" w:after="0" w:line="240" w:lineRule="auto"/>
              <w:jc w:val="both"/>
              <w:rPr>
                <w:rFonts w:ascii="Times New Roman" w:eastAsia="Times New Roman" w:hAnsi="Times New Roman"/>
                <w:bCs/>
                <w:sz w:val="24"/>
                <w:szCs w:val="24"/>
                <w:highlight w:val="green"/>
                <w:lang w:eastAsia="it-IT"/>
              </w:rPr>
            </w:pPr>
            <w:r w:rsidRPr="00884B81">
              <w:rPr>
                <w:rFonts w:ascii="Times New Roman" w:eastAsia="Times New Roman" w:hAnsi="Times New Roman"/>
                <w:bCs/>
                <w:sz w:val="24"/>
                <w:szCs w:val="24"/>
                <w:lang w:eastAsia="it-IT"/>
              </w:rPr>
              <w:t>la verifica dell’inesistenza di convenzioni in vetrina CONSIP che soddisfino le esigenze dell’istituto</w:t>
            </w:r>
            <w:r w:rsidR="00884B81">
              <w:rPr>
                <w:rFonts w:ascii="Times New Roman" w:eastAsia="Times New Roman" w:hAnsi="Times New Roman"/>
                <w:bCs/>
                <w:sz w:val="24"/>
                <w:szCs w:val="24"/>
                <w:lang w:eastAsia="it-IT"/>
              </w:rPr>
              <w:t>.</w:t>
            </w:r>
            <w:r w:rsidRPr="00884B81">
              <w:rPr>
                <w:rFonts w:ascii="Times New Roman" w:eastAsia="Times New Roman" w:hAnsi="Times New Roman"/>
                <w:bCs/>
                <w:sz w:val="24"/>
                <w:szCs w:val="24"/>
                <w:lang w:eastAsia="it-IT"/>
              </w:rPr>
              <w:t xml:space="preserve"> </w:t>
            </w:r>
          </w:p>
        </w:tc>
      </w:tr>
    </w:tbl>
    <w:p w14:paraId="4C955D9B" w14:textId="326FAC7F" w:rsidR="00515FC1" w:rsidRDefault="00515FC1" w:rsidP="00515FC1">
      <w:pPr>
        <w:autoSpaceDE w:val="0"/>
        <w:autoSpaceDN w:val="0"/>
        <w:adjustRightInd w:val="0"/>
        <w:spacing w:before="120" w:after="0" w:line="240" w:lineRule="auto"/>
        <w:ind w:left="1560" w:hanging="1560"/>
        <w:jc w:val="both"/>
        <w:rPr>
          <w:rFonts w:ascii="Times New Roman" w:eastAsia="Times New Roman" w:hAnsi="Times New Roman"/>
          <w:bCs/>
          <w:sz w:val="24"/>
          <w:szCs w:val="24"/>
          <w:lang w:eastAsia="it-IT"/>
        </w:rPr>
      </w:pPr>
    </w:p>
    <w:p w14:paraId="21F6264F" w14:textId="77777777" w:rsidR="00460947" w:rsidRPr="00460947" w:rsidRDefault="00460947" w:rsidP="00460947">
      <w:pPr>
        <w:spacing w:before="120" w:after="120"/>
        <w:jc w:val="both"/>
        <w:rPr>
          <w:rFonts w:ascii="Times New Roman" w:hAnsi="Times New Roman"/>
          <w:kern w:val="2"/>
        </w:rPr>
      </w:pPr>
      <w:r w:rsidRPr="00460947">
        <w:rPr>
          <w:rFonts w:ascii="Times New Roman" w:hAnsi="Times New Roman"/>
          <w:kern w:val="2"/>
        </w:rPr>
        <w:t>nell’osservanza delle disposizioni di cui alla legge 6 novembre 2012, n. 190, recante «</w:t>
      </w:r>
      <w:r w:rsidRPr="00460947">
        <w:rPr>
          <w:rFonts w:ascii="Times New Roman" w:hAnsi="Times New Roman"/>
          <w:i/>
          <w:kern w:val="2"/>
        </w:rPr>
        <w:t>Disposizioni per la prevenzione e la repressione della corruzione e dell’illegalità della Pubblica Amministrazione</w:t>
      </w:r>
      <w:r w:rsidRPr="00460947">
        <w:rPr>
          <w:rFonts w:ascii="Times New Roman" w:hAnsi="Times New Roman"/>
          <w:kern w:val="2"/>
        </w:rPr>
        <w:t>»,</w:t>
      </w:r>
    </w:p>
    <w:p w14:paraId="01394C99" w14:textId="77777777" w:rsidR="00460947" w:rsidRDefault="00460947" w:rsidP="00515FC1">
      <w:pPr>
        <w:autoSpaceDE w:val="0"/>
        <w:autoSpaceDN w:val="0"/>
        <w:adjustRightInd w:val="0"/>
        <w:spacing w:before="120" w:after="0" w:line="240" w:lineRule="auto"/>
        <w:ind w:left="1560" w:hanging="1560"/>
        <w:jc w:val="both"/>
        <w:rPr>
          <w:rFonts w:ascii="Times New Roman" w:eastAsia="Times New Roman" w:hAnsi="Times New Roman"/>
          <w:bCs/>
          <w:sz w:val="24"/>
          <w:szCs w:val="24"/>
          <w:lang w:eastAsia="it-IT"/>
        </w:rPr>
      </w:pPr>
    </w:p>
    <w:p w14:paraId="2D1E730B" w14:textId="77777777" w:rsidR="00460947" w:rsidRDefault="00460947" w:rsidP="00515FC1">
      <w:pPr>
        <w:autoSpaceDE w:val="0"/>
        <w:autoSpaceDN w:val="0"/>
        <w:adjustRightInd w:val="0"/>
        <w:spacing w:before="120" w:after="0" w:line="240" w:lineRule="auto"/>
        <w:ind w:left="1560" w:hanging="1560"/>
        <w:jc w:val="center"/>
        <w:rPr>
          <w:rFonts w:ascii="Times New Roman" w:eastAsia="Times New Roman" w:hAnsi="Times New Roman"/>
          <w:bCs/>
          <w:sz w:val="24"/>
          <w:szCs w:val="24"/>
          <w:lang w:eastAsia="it-IT"/>
        </w:rPr>
      </w:pPr>
    </w:p>
    <w:p w14:paraId="1B12181E" w14:textId="4949BE83" w:rsidR="00515FC1" w:rsidRPr="00460947" w:rsidRDefault="00515FC1" w:rsidP="00515FC1">
      <w:pPr>
        <w:autoSpaceDE w:val="0"/>
        <w:autoSpaceDN w:val="0"/>
        <w:adjustRightInd w:val="0"/>
        <w:spacing w:before="120" w:after="0" w:line="240" w:lineRule="auto"/>
        <w:ind w:left="1560" w:hanging="1560"/>
        <w:jc w:val="center"/>
        <w:rPr>
          <w:rFonts w:ascii="Times New Roman" w:eastAsia="Times New Roman" w:hAnsi="Times New Roman"/>
          <w:b/>
          <w:bCs/>
          <w:sz w:val="24"/>
          <w:szCs w:val="24"/>
          <w:lang w:eastAsia="it-IT"/>
        </w:rPr>
      </w:pPr>
      <w:r w:rsidRPr="00460947">
        <w:rPr>
          <w:rFonts w:ascii="Times New Roman" w:eastAsia="Times New Roman" w:hAnsi="Times New Roman"/>
          <w:b/>
          <w:bCs/>
          <w:sz w:val="24"/>
          <w:szCs w:val="24"/>
          <w:lang w:eastAsia="it-IT"/>
        </w:rPr>
        <w:t>DETERMINA</w:t>
      </w:r>
    </w:p>
    <w:p w14:paraId="4CAEEB87" w14:textId="6D8E8590" w:rsidR="009F16C1" w:rsidRDefault="009F16C1" w:rsidP="009F16C1">
      <w:pPr>
        <w:autoSpaceDE w:val="0"/>
        <w:autoSpaceDN w:val="0"/>
        <w:adjustRightInd w:val="0"/>
        <w:spacing w:before="120" w:after="0" w:line="240" w:lineRule="auto"/>
        <w:ind w:left="1560" w:hanging="1560"/>
        <w:jc w:val="both"/>
        <w:rPr>
          <w:rFonts w:ascii="Times New Roman" w:eastAsia="Times New Roman" w:hAnsi="Times New Roman"/>
          <w:bCs/>
          <w:sz w:val="24"/>
          <w:szCs w:val="24"/>
          <w:lang w:eastAsia="it-IT"/>
        </w:rPr>
      </w:pPr>
    </w:p>
    <w:p w14:paraId="6A150434" w14:textId="6F98722A" w:rsidR="009F16C1" w:rsidRPr="00460947" w:rsidRDefault="00EF4D47" w:rsidP="003B0238">
      <w:pPr>
        <w:pStyle w:val="Paragrafoelenco"/>
        <w:numPr>
          <w:ilvl w:val="0"/>
          <w:numId w:val="28"/>
        </w:numPr>
        <w:autoSpaceDE w:val="0"/>
        <w:autoSpaceDN w:val="0"/>
        <w:adjustRightInd w:val="0"/>
        <w:jc w:val="both"/>
        <w:rPr>
          <w:rFonts w:ascii="Times New Roman" w:eastAsia="Times New Roman" w:hAnsi="Times New Roman"/>
          <w:bCs/>
          <w:sz w:val="24"/>
          <w:szCs w:val="24"/>
          <w:lang w:val="it-IT" w:eastAsia="it-IT"/>
        </w:rPr>
      </w:pPr>
      <w:r>
        <w:rPr>
          <w:rFonts w:ascii="Times New Roman" w:eastAsia="Times New Roman" w:hAnsi="Times New Roman"/>
          <w:bCs/>
          <w:sz w:val="24"/>
          <w:szCs w:val="24"/>
          <w:lang w:val="it-IT" w:eastAsia="it-IT"/>
        </w:rPr>
        <w:t>l</w:t>
      </w:r>
      <w:r w:rsidR="009F16C1" w:rsidRPr="00460947">
        <w:rPr>
          <w:rFonts w:ascii="Times New Roman" w:eastAsia="Times New Roman" w:hAnsi="Times New Roman"/>
          <w:bCs/>
          <w:sz w:val="24"/>
          <w:szCs w:val="24"/>
          <w:lang w:val="it-IT" w:eastAsia="it-IT"/>
        </w:rPr>
        <w:t>e premesse fanno parte integrante e sostanziale del presente provvedimento.</w:t>
      </w:r>
    </w:p>
    <w:p w14:paraId="2BF48686" w14:textId="27CE0610" w:rsidR="00884B81" w:rsidRDefault="00460947" w:rsidP="00884B81">
      <w:pPr>
        <w:pStyle w:val="Paragrafoelenco"/>
        <w:numPr>
          <w:ilvl w:val="0"/>
          <w:numId w:val="28"/>
        </w:numPr>
        <w:autoSpaceDE w:val="0"/>
        <w:autoSpaceDN w:val="0"/>
        <w:adjustRightInd w:val="0"/>
        <w:jc w:val="both"/>
        <w:rPr>
          <w:rFonts w:ascii="Times New Roman" w:eastAsia="Times New Roman" w:hAnsi="Times New Roman"/>
          <w:bCs/>
          <w:sz w:val="24"/>
          <w:szCs w:val="24"/>
          <w:lang w:val="it-IT" w:eastAsia="it-IT"/>
        </w:rPr>
      </w:pPr>
      <w:r w:rsidRPr="008A4780">
        <w:rPr>
          <w:rFonts w:ascii="Times New Roman" w:eastAsia="Times New Roman" w:hAnsi="Times New Roman"/>
          <w:bCs/>
          <w:sz w:val="24"/>
          <w:szCs w:val="24"/>
          <w:lang w:val="it-IT" w:eastAsia="it-IT"/>
        </w:rPr>
        <w:t>di avviar</w:t>
      </w:r>
      <w:r w:rsidR="00282FBF" w:rsidRPr="008A4780">
        <w:rPr>
          <w:rFonts w:ascii="Times New Roman" w:eastAsia="Times New Roman" w:hAnsi="Times New Roman"/>
          <w:bCs/>
          <w:sz w:val="24"/>
          <w:szCs w:val="24"/>
          <w:lang w:val="it-IT" w:eastAsia="it-IT"/>
        </w:rPr>
        <w:t>e la procedura per procedere all’ordine</w:t>
      </w:r>
      <w:r w:rsidRPr="008A4780">
        <w:rPr>
          <w:rFonts w:ascii="Times New Roman" w:eastAsia="Times New Roman" w:hAnsi="Times New Roman"/>
          <w:bCs/>
          <w:sz w:val="24"/>
          <w:szCs w:val="24"/>
          <w:lang w:val="it-IT" w:eastAsia="it-IT"/>
        </w:rPr>
        <w:t xml:space="preserve"> diretto, ai sensi dell’art. 1, comma 2, lett. a), decreto-legge n. 76/2020, convertito, con modificazioni, dalla legge 11 settembre 2020, n. 120, e successivamente modificato dall’art. 51, comma 1, lett. a), sub 2.1), del decreto-legge n. 77/2021, convertito, con modificazioni, dalla legge n. 108/2021, da espleta</w:t>
      </w:r>
      <w:r w:rsidR="00006398" w:rsidRPr="008A4780">
        <w:rPr>
          <w:rFonts w:ascii="Times New Roman" w:eastAsia="Times New Roman" w:hAnsi="Times New Roman"/>
          <w:bCs/>
          <w:sz w:val="24"/>
          <w:szCs w:val="24"/>
          <w:lang w:val="it-IT" w:eastAsia="it-IT"/>
        </w:rPr>
        <w:t>rsi mediante lo strumento dell’ Ordine diretto</w:t>
      </w:r>
      <w:r w:rsidR="00884B81" w:rsidRPr="008A4780">
        <w:rPr>
          <w:rFonts w:ascii="Times New Roman" w:eastAsia="Times New Roman" w:hAnsi="Times New Roman"/>
          <w:bCs/>
          <w:sz w:val="24"/>
          <w:szCs w:val="24"/>
          <w:lang w:val="it-IT" w:eastAsia="it-IT"/>
        </w:rPr>
        <w:t xml:space="preserve"> per un importo </w:t>
      </w:r>
      <w:r w:rsidR="008A4780" w:rsidRPr="008A4780">
        <w:rPr>
          <w:rFonts w:ascii="Times New Roman" w:eastAsia="Times New Roman" w:hAnsi="Times New Roman"/>
          <w:bCs/>
          <w:sz w:val="24"/>
          <w:szCs w:val="24"/>
          <w:lang w:val="it-IT" w:eastAsia="it-IT"/>
        </w:rPr>
        <w:t>pari a € 27.046,68  oltre Iva 22% € 5.950,27  per un totale di € 32.996,95</w:t>
      </w:r>
      <w:r w:rsidR="00884B81" w:rsidRPr="008A4780">
        <w:rPr>
          <w:rFonts w:ascii="Times New Roman" w:eastAsia="Times New Roman" w:hAnsi="Times New Roman"/>
          <w:bCs/>
          <w:sz w:val="24"/>
          <w:szCs w:val="24"/>
          <w:lang w:val="it-IT" w:eastAsia="it-IT"/>
        </w:rPr>
        <w:t>. Per la fornitura di:</w:t>
      </w:r>
    </w:p>
    <w:p w14:paraId="1FED6E42" w14:textId="640A6EB7" w:rsidR="00134899" w:rsidRDefault="00134899" w:rsidP="00134899">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lastRenderedPageBreak/>
        <w:t xml:space="preserve">n.100 </w:t>
      </w:r>
      <w:r w:rsidRPr="00134899">
        <w:rPr>
          <w:rFonts w:ascii="Times New Roman" w:eastAsia="Times New Roman" w:hAnsi="Times New Roman"/>
          <w:bCs/>
          <w:sz w:val="24"/>
          <w:szCs w:val="24"/>
          <w:lang w:eastAsia="it-IT"/>
        </w:rPr>
        <w:t xml:space="preserve">tavolo </w:t>
      </w:r>
      <w:r>
        <w:rPr>
          <w:rFonts w:ascii="Times New Roman" w:eastAsia="Times New Roman" w:hAnsi="Times New Roman"/>
          <w:bCs/>
          <w:sz w:val="24"/>
          <w:szCs w:val="24"/>
          <w:lang w:eastAsia="it-IT"/>
        </w:rPr>
        <w:t xml:space="preserve">triangolare 90°: piano laminato colore avorio. </w:t>
      </w:r>
      <w:proofErr w:type="gramStart"/>
      <w:r>
        <w:rPr>
          <w:rFonts w:ascii="Times New Roman" w:eastAsia="Times New Roman" w:hAnsi="Times New Roman"/>
          <w:bCs/>
          <w:sz w:val="24"/>
          <w:szCs w:val="24"/>
          <w:lang w:eastAsia="it-IT"/>
        </w:rPr>
        <w:t>struttura</w:t>
      </w:r>
      <w:proofErr w:type="gramEnd"/>
      <w:r>
        <w:rPr>
          <w:rFonts w:ascii="Times New Roman" w:eastAsia="Times New Roman" w:hAnsi="Times New Roman"/>
          <w:bCs/>
          <w:sz w:val="24"/>
          <w:szCs w:val="24"/>
          <w:lang w:eastAsia="it-IT"/>
        </w:rPr>
        <w:t xml:space="preserve"> metallica </w:t>
      </w:r>
      <w:r w:rsidRPr="00134899">
        <w:rPr>
          <w:rFonts w:ascii="Times New Roman" w:eastAsia="Times New Roman" w:hAnsi="Times New Roman"/>
          <w:bCs/>
          <w:sz w:val="24"/>
          <w:szCs w:val="24"/>
          <w:lang w:eastAsia="it-IT"/>
        </w:rPr>
        <w:t xml:space="preserve">colore alluminio </w:t>
      </w:r>
      <w:proofErr w:type="spellStart"/>
      <w:r w:rsidRPr="00134899">
        <w:rPr>
          <w:rFonts w:ascii="Times New Roman" w:eastAsia="Times New Roman" w:hAnsi="Times New Roman"/>
          <w:bCs/>
          <w:sz w:val="24"/>
          <w:szCs w:val="24"/>
          <w:lang w:eastAsia="it-IT"/>
        </w:rPr>
        <w:t>ral</w:t>
      </w:r>
      <w:proofErr w:type="spellEnd"/>
      <w:r w:rsidRPr="00134899">
        <w:rPr>
          <w:rFonts w:ascii="Times New Roman" w:eastAsia="Times New Roman" w:hAnsi="Times New Roman"/>
          <w:bCs/>
          <w:sz w:val="24"/>
          <w:szCs w:val="24"/>
          <w:lang w:eastAsia="it-IT"/>
        </w:rPr>
        <w:t xml:space="preserve"> 9006 tubo </w:t>
      </w:r>
      <w:proofErr w:type="spellStart"/>
      <w:r w:rsidRPr="00134899">
        <w:rPr>
          <w:rFonts w:ascii="Times New Roman" w:eastAsia="Times New Roman" w:hAnsi="Times New Roman"/>
          <w:bCs/>
          <w:sz w:val="24"/>
          <w:szCs w:val="24"/>
          <w:lang w:eastAsia="it-IT"/>
        </w:rPr>
        <w:t>diam</w:t>
      </w:r>
      <w:proofErr w:type="spellEnd"/>
      <w:r w:rsidRPr="00134899">
        <w:rPr>
          <w:rFonts w:ascii="Times New Roman" w:eastAsia="Times New Roman" w:hAnsi="Times New Roman"/>
          <w:bCs/>
          <w:sz w:val="24"/>
          <w:szCs w:val="24"/>
          <w:lang w:eastAsia="it-IT"/>
        </w:rPr>
        <w:t>.</w:t>
      </w:r>
    </w:p>
    <w:p w14:paraId="7F46563E" w14:textId="049C8EC2" w:rsidR="00134899" w:rsidRDefault="00134899" w:rsidP="00972F19">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n.</w:t>
      </w:r>
      <w:r w:rsidR="00972F19">
        <w:rPr>
          <w:rFonts w:ascii="Times New Roman" w:eastAsia="Times New Roman" w:hAnsi="Times New Roman"/>
          <w:bCs/>
          <w:sz w:val="24"/>
          <w:szCs w:val="24"/>
          <w:lang w:eastAsia="it-IT"/>
        </w:rPr>
        <w:t xml:space="preserve"> 36 </w:t>
      </w:r>
      <w:r w:rsidR="00972F19" w:rsidRPr="00972F19">
        <w:rPr>
          <w:rFonts w:ascii="Times New Roman" w:eastAsia="Times New Roman" w:hAnsi="Times New Roman"/>
          <w:bCs/>
          <w:sz w:val="24"/>
          <w:szCs w:val="24"/>
          <w:lang w:eastAsia="it-IT"/>
        </w:rPr>
        <w:t>tavo</w:t>
      </w:r>
      <w:r w:rsidR="00972F19">
        <w:rPr>
          <w:rFonts w:ascii="Times New Roman" w:eastAsia="Times New Roman" w:hAnsi="Times New Roman"/>
          <w:bCs/>
          <w:sz w:val="24"/>
          <w:szCs w:val="24"/>
          <w:lang w:eastAsia="it-IT"/>
        </w:rPr>
        <w:t xml:space="preserve">lo a spicchio aggregabile gambe </w:t>
      </w:r>
      <w:r w:rsidR="00972F19" w:rsidRPr="00972F19">
        <w:rPr>
          <w:rFonts w:ascii="Times New Roman" w:eastAsia="Times New Roman" w:hAnsi="Times New Roman"/>
          <w:bCs/>
          <w:sz w:val="24"/>
          <w:szCs w:val="24"/>
          <w:lang w:eastAsia="it-IT"/>
        </w:rPr>
        <w:t>tubo di acci</w:t>
      </w:r>
      <w:r w:rsidR="00972F19">
        <w:rPr>
          <w:rFonts w:ascii="Times New Roman" w:eastAsia="Times New Roman" w:hAnsi="Times New Roman"/>
          <w:bCs/>
          <w:sz w:val="24"/>
          <w:szCs w:val="24"/>
          <w:lang w:eastAsia="it-IT"/>
        </w:rPr>
        <w:t xml:space="preserve">aio ø28. </w:t>
      </w:r>
      <w:proofErr w:type="gramStart"/>
      <w:r w:rsidR="00972F19">
        <w:rPr>
          <w:rFonts w:ascii="Times New Roman" w:eastAsia="Times New Roman" w:hAnsi="Times New Roman"/>
          <w:bCs/>
          <w:sz w:val="24"/>
          <w:szCs w:val="24"/>
          <w:lang w:eastAsia="it-IT"/>
        </w:rPr>
        <w:t>piano</w:t>
      </w:r>
      <w:proofErr w:type="gramEnd"/>
      <w:r w:rsidR="00972F19">
        <w:rPr>
          <w:rFonts w:ascii="Times New Roman" w:eastAsia="Times New Roman" w:hAnsi="Times New Roman"/>
          <w:bCs/>
          <w:sz w:val="24"/>
          <w:szCs w:val="24"/>
          <w:lang w:eastAsia="it-IT"/>
        </w:rPr>
        <w:t xml:space="preserve"> in nobilitato di </w:t>
      </w:r>
      <w:r w:rsidR="00972F19" w:rsidRPr="00972F19">
        <w:rPr>
          <w:rFonts w:ascii="Times New Roman" w:eastAsia="Times New Roman" w:hAnsi="Times New Roman"/>
          <w:bCs/>
          <w:sz w:val="24"/>
          <w:szCs w:val="24"/>
          <w:lang w:eastAsia="it-IT"/>
        </w:rPr>
        <w:t>vari colori</w:t>
      </w:r>
    </w:p>
    <w:p w14:paraId="4C9ADA32" w14:textId="4B2AF599" w:rsidR="00972F19" w:rsidRDefault="00972F19" w:rsidP="00972F19">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n. 6 pouf </w:t>
      </w:r>
      <w:proofErr w:type="spellStart"/>
      <w:r>
        <w:rPr>
          <w:rFonts w:ascii="Times New Roman" w:eastAsia="Times New Roman" w:hAnsi="Times New Roman"/>
          <w:bCs/>
          <w:sz w:val="24"/>
          <w:szCs w:val="24"/>
          <w:lang w:eastAsia="it-IT"/>
        </w:rPr>
        <w:t>bahamas</w:t>
      </w:r>
      <w:proofErr w:type="spellEnd"/>
      <w:r w:rsidR="00CB6FA5">
        <w:rPr>
          <w:rFonts w:ascii="Times New Roman" w:eastAsia="Times New Roman" w:hAnsi="Times New Roman"/>
          <w:bCs/>
          <w:sz w:val="24"/>
          <w:szCs w:val="24"/>
          <w:lang w:eastAsia="it-IT"/>
        </w:rPr>
        <w:t xml:space="preserve"> colore verde scuro</w:t>
      </w:r>
    </w:p>
    <w:p w14:paraId="131C9027" w14:textId="77777777" w:rsidR="00972F19" w:rsidRDefault="00972F19" w:rsidP="00972F19">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n. 6 armadio a giorno senza divisorio con 3 ripiani struttura in legno </w:t>
      </w:r>
    </w:p>
    <w:p w14:paraId="3B5202D1" w14:textId="77777777" w:rsidR="00972F19" w:rsidRDefault="00972F19" w:rsidP="00972F19">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n. 6 armadio a giorno con divisorio 3 + 3 ripiani struttura in legno </w:t>
      </w:r>
    </w:p>
    <w:p w14:paraId="26BD1322" w14:textId="77777777" w:rsidR="00972F19" w:rsidRDefault="00972F19" w:rsidP="00972F19">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n. 9 armadio a due ante senza divisorio con 3 </w:t>
      </w:r>
      <w:proofErr w:type="spellStart"/>
      <w:r>
        <w:rPr>
          <w:rFonts w:ascii="Times New Roman" w:eastAsia="Times New Roman" w:hAnsi="Times New Roman"/>
          <w:bCs/>
          <w:sz w:val="24"/>
          <w:szCs w:val="24"/>
          <w:lang w:eastAsia="it-IT"/>
        </w:rPr>
        <w:t>ripaini</w:t>
      </w:r>
      <w:proofErr w:type="spellEnd"/>
      <w:r>
        <w:rPr>
          <w:rFonts w:ascii="Times New Roman" w:eastAsia="Times New Roman" w:hAnsi="Times New Roman"/>
          <w:bCs/>
          <w:sz w:val="24"/>
          <w:szCs w:val="24"/>
          <w:lang w:eastAsia="it-IT"/>
        </w:rPr>
        <w:t xml:space="preserve"> struttura in legno</w:t>
      </w:r>
    </w:p>
    <w:p w14:paraId="051D4C5F" w14:textId="7C81A492" w:rsidR="00972F19" w:rsidRDefault="00972F19" w:rsidP="00972F19">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n. </w:t>
      </w:r>
      <w:proofErr w:type="gramStart"/>
      <w:r>
        <w:rPr>
          <w:rFonts w:ascii="Times New Roman" w:eastAsia="Times New Roman" w:hAnsi="Times New Roman"/>
          <w:bCs/>
          <w:sz w:val="24"/>
          <w:szCs w:val="24"/>
          <w:lang w:eastAsia="it-IT"/>
        </w:rPr>
        <w:t xml:space="preserve">113  </w:t>
      </w:r>
      <w:r w:rsidRPr="00972F19">
        <w:rPr>
          <w:rFonts w:ascii="Times New Roman" w:eastAsia="Times New Roman" w:hAnsi="Times New Roman"/>
          <w:bCs/>
          <w:sz w:val="24"/>
          <w:szCs w:val="24"/>
          <w:lang w:eastAsia="it-IT"/>
        </w:rPr>
        <w:t>sedia</w:t>
      </w:r>
      <w:proofErr w:type="gramEnd"/>
      <w:r w:rsidRPr="00972F19">
        <w:rPr>
          <w:rFonts w:ascii="Times New Roman" w:eastAsia="Times New Roman" w:hAnsi="Times New Roman"/>
          <w:bCs/>
          <w:sz w:val="24"/>
          <w:szCs w:val="24"/>
          <w:lang w:eastAsia="it-IT"/>
        </w:rPr>
        <w:t xml:space="preserve"> allievi polipr</w:t>
      </w:r>
      <w:r>
        <w:rPr>
          <w:rFonts w:ascii="Times New Roman" w:eastAsia="Times New Roman" w:hAnsi="Times New Roman"/>
          <w:bCs/>
          <w:sz w:val="24"/>
          <w:szCs w:val="24"/>
          <w:lang w:eastAsia="it-IT"/>
        </w:rPr>
        <w:t xml:space="preserve">opilene di colore blu </w:t>
      </w:r>
      <w:r w:rsidRPr="00972F19">
        <w:rPr>
          <w:rFonts w:ascii="Times New Roman" w:eastAsia="Times New Roman" w:hAnsi="Times New Roman"/>
          <w:bCs/>
          <w:sz w:val="24"/>
          <w:szCs w:val="24"/>
          <w:lang w:eastAsia="it-IT"/>
        </w:rPr>
        <w:t>tubo di a</w:t>
      </w:r>
      <w:r>
        <w:rPr>
          <w:rFonts w:ascii="Times New Roman" w:eastAsia="Times New Roman" w:hAnsi="Times New Roman"/>
          <w:bCs/>
          <w:sz w:val="24"/>
          <w:szCs w:val="24"/>
          <w:lang w:eastAsia="it-IT"/>
        </w:rPr>
        <w:t>cciaio ø25 colore alluminio ral</w:t>
      </w:r>
      <w:r w:rsidRPr="00972F19">
        <w:rPr>
          <w:rFonts w:ascii="Times New Roman" w:eastAsia="Times New Roman" w:hAnsi="Times New Roman"/>
          <w:bCs/>
          <w:sz w:val="24"/>
          <w:szCs w:val="24"/>
          <w:lang w:eastAsia="it-IT"/>
        </w:rPr>
        <w:t>9006 s</w:t>
      </w:r>
      <w:r>
        <w:rPr>
          <w:rFonts w:ascii="Times New Roman" w:eastAsia="Times New Roman" w:hAnsi="Times New Roman"/>
          <w:bCs/>
          <w:sz w:val="24"/>
          <w:szCs w:val="24"/>
          <w:lang w:eastAsia="it-IT"/>
        </w:rPr>
        <w:t xml:space="preserve">edile e schienale polipropilene </w:t>
      </w:r>
      <w:r w:rsidRPr="00972F19">
        <w:rPr>
          <w:rFonts w:ascii="Times New Roman" w:eastAsia="Times New Roman" w:hAnsi="Times New Roman"/>
          <w:bCs/>
          <w:sz w:val="24"/>
          <w:szCs w:val="24"/>
          <w:lang w:eastAsia="it-IT"/>
        </w:rPr>
        <w:t>dimensioni: l.40x40xh.46</w:t>
      </w:r>
      <w:r w:rsidR="00244428">
        <w:rPr>
          <w:rFonts w:ascii="Times New Roman" w:eastAsia="Times New Roman" w:hAnsi="Times New Roman"/>
          <w:bCs/>
          <w:sz w:val="24"/>
          <w:szCs w:val="24"/>
          <w:lang w:eastAsia="it-IT"/>
        </w:rPr>
        <w:t xml:space="preserve"> colore blu</w:t>
      </w:r>
    </w:p>
    <w:p w14:paraId="2808AC86" w14:textId="2D1C9F15" w:rsidR="00972F19" w:rsidRDefault="00972F19" w:rsidP="00972F19">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n. 9 tappeto h. 10 dimensioni </w:t>
      </w:r>
      <w:proofErr w:type="spellStart"/>
      <w:r w:rsidRPr="00972F19">
        <w:rPr>
          <w:rFonts w:ascii="Times New Roman" w:eastAsia="Times New Roman" w:hAnsi="Times New Roman"/>
          <w:bCs/>
          <w:sz w:val="24"/>
          <w:szCs w:val="24"/>
          <w:lang w:eastAsia="it-IT"/>
        </w:rPr>
        <w:t>dimensioni</w:t>
      </w:r>
      <w:proofErr w:type="spellEnd"/>
      <w:r w:rsidRPr="00972F19">
        <w:rPr>
          <w:rFonts w:ascii="Times New Roman" w:eastAsia="Times New Roman" w:hAnsi="Times New Roman"/>
          <w:bCs/>
          <w:sz w:val="24"/>
          <w:szCs w:val="24"/>
          <w:lang w:eastAsia="it-IT"/>
        </w:rPr>
        <w:t>: l.200xp.100xh.10</w:t>
      </w:r>
    </w:p>
    <w:p w14:paraId="00DBF6B6" w14:textId="4B20DAE2" w:rsidR="00244428" w:rsidRDefault="00972F19" w:rsidP="00244428">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n.36 </w:t>
      </w:r>
      <w:r w:rsidR="00244428" w:rsidRPr="00244428">
        <w:rPr>
          <w:rFonts w:ascii="Times New Roman" w:eastAsia="Times New Roman" w:hAnsi="Times New Roman"/>
          <w:bCs/>
          <w:sz w:val="24"/>
          <w:szCs w:val="24"/>
          <w:lang w:eastAsia="it-IT"/>
        </w:rPr>
        <w:t>sedia alliev</w:t>
      </w:r>
      <w:r w:rsidR="00244428">
        <w:rPr>
          <w:rFonts w:ascii="Times New Roman" w:eastAsia="Times New Roman" w:hAnsi="Times New Roman"/>
          <w:bCs/>
          <w:sz w:val="24"/>
          <w:szCs w:val="24"/>
          <w:lang w:eastAsia="it-IT"/>
        </w:rPr>
        <w:t xml:space="preserve">i polipropilene tubo di acciaio </w:t>
      </w:r>
      <w:r w:rsidR="00244428" w:rsidRPr="00244428">
        <w:rPr>
          <w:rFonts w:ascii="Times New Roman" w:eastAsia="Times New Roman" w:hAnsi="Times New Roman"/>
          <w:bCs/>
          <w:sz w:val="24"/>
          <w:szCs w:val="24"/>
          <w:lang w:eastAsia="it-IT"/>
        </w:rPr>
        <w:t>ø25 col</w:t>
      </w:r>
      <w:r w:rsidR="00244428">
        <w:rPr>
          <w:rFonts w:ascii="Times New Roman" w:eastAsia="Times New Roman" w:hAnsi="Times New Roman"/>
          <w:bCs/>
          <w:sz w:val="24"/>
          <w:szCs w:val="24"/>
          <w:lang w:eastAsia="it-IT"/>
        </w:rPr>
        <w:t xml:space="preserve">ore alluminio </w:t>
      </w:r>
      <w:proofErr w:type="spellStart"/>
      <w:r w:rsidR="00244428">
        <w:rPr>
          <w:rFonts w:ascii="Times New Roman" w:eastAsia="Times New Roman" w:hAnsi="Times New Roman"/>
          <w:bCs/>
          <w:sz w:val="24"/>
          <w:szCs w:val="24"/>
          <w:lang w:eastAsia="it-IT"/>
        </w:rPr>
        <w:t>ral</w:t>
      </w:r>
      <w:proofErr w:type="spellEnd"/>
      <w:r w:rsidR="00244428">
        <w:rPr>
          <w:rFonts w:ascii="Times New Roman" w:eastAsia="Times New Roman" w:hAnsi="Times New Roman"/>
          <w:bCs/>
          <w:sz w:val="24"/>
          <w:szCs w:val="24"/>
          <w:lang w:eastAsia="it-IT"/>
        </w:rPr>
        <w:t xml:space="preserve"> 9006 sedile e </w:t>
      </w:r>
      <w:r w:rsidR="00244428" w:rsidRPr="00244428">
        <w:rPr>
          <w:rFonts w:ascii="Times New Roman" w:eastAsia="Times New Roman" w:hAnsi="Times New Roman"/>
          <w:bCs/>
          <w:sz w:val="24"/>
          <w:szCs w:val="24"/>
          <w:lang w:eastAsia="it-IT"/>
        </w:rPr>
        <w:t>schie</w:t>
      </w:r>
      <w:r w:rsidR="00244428">
        <w:rPr>
          <w:rFonts w:ascii="Times New Roman" w:eastAsia="Times New Roman" w:hAnsi="Times New Roman"/>
          <w:bCs/>
          <w:sz w:val="24"/>
          <w:szCs w:val="24"/>
          <w:lang w:eastAsia="it-IT"/>
        </w:rPr>
        <w:t xml:space="preserve">nale polipropilene. </w:t>
      </w:r>
      <w:proofErr w:type="gramStart"/>
      <w:r w:rsidR="00244428">
        <w:rPr>
          <w:rFonts w:ascii="Times New Roman" w:eastAsia="Times New Roman" w:hAnsi="Times New Roman"/>
          <w:bCs/>
          <w:sz w:val="24"/>
          <w:szCs w:val="24"/>
          <w:lang w:eastAsia="it-IT"/>
        </w:rPr>
        <w:t>dimensioni</w:t>
      </w:r>
      <w:proofErr w:type="gramEnd"/>
      <w:r w:rsidR="00244428">
        <w:rPr>
          <w:rFonts w:ascii="Times New Roman" w:eastAsia="Times New Roman" w:hAnsi="Times New Roman"/>
          <w:bCs/>
          <w:sz w:val="24"/>
          <w:szCs w:val="24"/>
          <w:lang w:eastAsia="it-IT"/>
        </w:rPr>
        <w:t xml:space="preserve">: </w:t>
      </w:r>
      <w:r w:rsidR="00244428" w:rsidRPr="00244428">
        <w:rPr>
          <w:rFonts w:ascii="Times New Roman" w:eastAsia="Times New Roman" w:hAnsi="Times New Roman"/>
          <w:bCs/>
          <w:sz w:val="24"/>
          <w:szCs w:val="24"/>
          <w:lang w:eastAsia="it-IT"/>
        </w:rPr>
        <w:t>l.35x35xh43</w:t>
      </w:r>
      <w:r w:rsidR="00244428">
        <w:rPr>
          <w:rFonts w:ascii="Times New Roman" w:eastAsia="Times New Roman" w:hAnsi="Times New Roman"/>
          <w:bCs/>
          <w:sz w:val="24"/>
          <w:szCs w:val="24"/>
          <w:lang w:eastAsia="it-IT"/>
        </w:rPr>
        <w:t>colore giallo</w:t>
      </w:r>
    </w:p>
    <w:p w14:paraId="467A0032" w14:textId="72DC8D92" w:rsidR="00244428" w:rsidRDefault="00244428" w:rsidP="00244428">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n. 1 </w:t>
      </w:r>
      <w:r w:rsidRPr="00244428">
        <w:rPr>
          <w:rFonts w:ascii="Times New Roman" w:eastAsia="Times New Roman" w:hAnsi="Times New Roman"/>
          <w:bCs/>
          <w:sz w:val="24"/>
          <w:szCs w:val="24"/>
          <w:lang w:eastAsia="it-IT"/>
        </w:rPr>
        <w:t>tavolo multiuso piano 140x80 gambe tubo di acciaio ø40 - attrezzabile ad informatica con optional a richiesta</w:t>
      </w:r>
    </w:p>
    <w:p w14:paraId="57802FE5" w14:textId="188290C7" w:rsidR="00244428" w:rsidRDefault="00244428" w:rsidP="00244428">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n.1 </w:t>
      </w:r>
      <w:r w:rsidRPr="00244428">
        <w:rPr>
          <w:rFonts w:ascii="Times New Roman" w:eastAsia="Times New Roman" w:hAnsi="Times New Roman"/>
          <w:bCs/>
          <w:sz w:val="24"/>
          <w:szCs w:val="24"/>
          <w:lang w:eastAsia="it-IT"/>
        </w:rPr>
        <w:t xml:space="preserve">porta </w:t>
      </w:r>
      <w:proofErr w:type="spellStart"/>
      <w:r w:rsidRPr="00244428">
        <w:rPr>
          <w:rFonts w:ascii="Times New Roman" w:eastAsia="Times New Roman" w:hAnsi="Times New Roman"/>
          <w:bCs/>
          <w:sz w:val="24"/>
          <w:szCs w:val="24"/>
          <w:lang w:eastAsia="it-IT"/>
        </w:rPr>
        <w:t>cpu</w:t>
      </w:r>
      <w:proofErr w:type="spellEnd"/>
      <w:r w:rsidRPr="00244428">
        <w:rPr>
          <w:rFonts w:ascii="Times New Roman" w:eastAsia="Times New Roman" w:hAnsi="Times New Roman"/>
          <w:bCs/>
          <w:sz w:val="24"/>
          <w:szCs w:val="24"/>
          <w:lang w:eastAsia="it-IT"/>
        </w:rPr>
        <w:t xml:space="preserve"> in lamiera da fissare sotto il piano (utilizzabile solo per tavoli gr.5-6-7). </w:t>
      </w:r>
      <w:proofErr w:type="gramStart"/>
      <w:r w:rsidRPr="00244428">
        <w:rPr>
          <w:rFonts w:ascii="Times New Roman" w:eastAsia="Times New Roman" w:hAnsi="Times New Roman"/>
          <w:bCs/>
          <w:sz w:val="24"/>
          <w:szCs w:val="24"/>
          <w:lang w:eastAsia="it-IT"/>
        </w:rPr>
        <w:t>dimensioni</w:t>
      </w:r>
      <w:proofErr w:type="gramEnd"/>
      <w:r w:rsidRPr="00244428">
        <w:rPr>
          <w:rFonts w:ascii="Times New Roman" w:eastAsia="Times New Roman" w:hAnsi="Times New Roman"/>
          <w:bCs/>
          <w:sz w:val="24"/>
          <w:szCs w:val="24"/>
          <w:lang w:eastAsia="it-IT"/>
        </w:rPr>
        <w:t>: l.23,5xp.45xh.50</w:t>
      </w:r>
    </w:p>
    <w:p w14:paraId="4EDA16AA" w14:textId="5BA20178" w:rsidR="00CB6FA5" w:rsidRDefault="00CB6FA5" w:rsidP="00CB6FA5">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n. 1 </w:t>
      </w:r>
      <w:r w:rsidRPr="00CB6FA5">
        <w:rPr>
          <w:rFonts w:ascii="Times New Roman" w:eastAsia="Times New Roman" w:hAnsi="Times New Roman"/>
          <w:bCs/>
          <w:sz w:val="24"/>
          <w:szCs w:val="24"/>
          <w:lang w:eastAsia="it-IT"/>
        </w:rPr>
        <w:t>foro passacavi diam.60 completo di tappo in p</w:t>
      </w:r>
      <w:r>
        <w:rPr>
          <w:rFonts w:ascii="Times New Roman" w:eastAsia="Times New Roman" w:hAnsi="Times New Roman"/>
          <w:bCs/>
          <w:sz w:val="24"/>
          <w:szCs w:val="24"/>
          <w:lang w:eastAsia="it-IT"/>
        </w:rPr>
        <w:t>olipropilene colore nero diam.6</w:t>
      </w:r>
    </w:p>
    <w:p w14:paraId="584E3357" w14:textId="13EFC0E8" w:rsidR="00CB6FA5" w:rsidRDefault="00CB6FA5" w:rsidP="00CB6FA5">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n. 1 canalina porta cavi in materiale plastico</w:t>
      </w:r>
    </w:p>
    <w:p w14:paraId="6FC83475" w14:textId="26E1F6E2" w:rsidR="00CB6FA5" w:rsidRDefault="00CB6FA5" w:rsidP="00CB6FA5">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n. 1 porta tastiera estraibile colore nero l.63,5xp31,3</w:t>
      </w:r>
    </w:p>
    <w:p w14:paraId="0DD1962C" w14:textId="1ABFE5C8" w:rsidR="00CB6FA5" w:rsidRDefault="00CB6FA5" w:rsidP="00CB6FA5">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n.8 </w:t>
      </w:r>
      <w:r w:rsidRPr="00CB6FA5">
        <w:rPr>
          <w:rFonts w:ascii="Times New Roman" w:eastAsia="Times New Roman" w:hAnsi="Times New Roman"/>
          <w:bCs/>
          <w:sz w:val="24"/>
          <w:szCs w:val="24"/>
          <w:lang w:eastAsia="it-IT"/>
        </w:rPr>
        <w:t>tavolo multiuso: piano in nobilitato</w:t>
      </w:r>
      <w:r>
        <w:rPr>
          <w:rFonts w:ascii="Times New Roman" w:eastAsia="Times New Roman" w:hAnsi="Times New Roman"/>
          <w:bCs/>
          <w:sz w:val="24"/>
          <w:szCs w:val="24"/>
          <w:lang w:eastAsia="it-IT"/>
        </w:rPr>
        <w:t xml:space="preserve"> </w:t>
      </w:r>
      <w:r w:rsidRPr="00CB6FA5">
        <w:rPr>
          <w:rFonts w:ascii="Times New Roman" w:eastAsia="Times New Roman" w:hAnsi="Times New Roman"/>
          <w:bCs/>
          <w:sz w:val="24"/>
          <w:szCs w:val="24"/>
          <w:lang w:eastAsia="it-IT"/>
        </w:rPr>
        <w:t>colore avorio struttura metallica</w:t>
      </w:r>
      <w:r>
        <w:rPr>
          <w:rFonts w:ascii="Times New Roman" w:eastAsia="Times New Roman" w:hAnsi="Times New Roman"/>
          <w:bCs/>
          <w:sz w:val="24"/>
          <w:szCs w:val="24"/>
          <w:lang w:eastAsia="it-IT"/>
        </w:rPr>
        <w:t xml:space="preserve"> </w:t>
      </w:r>
      <w:r w:rsidRPr="00CB6FA5">
        <w:rPr>
          <w:rFonts w:ascii="Times New Roman" w:eastAsia="Times New Roman" w:hAnsi="Times New Roman"/>
          <w:bCs/>
          <w:sz w:val="24"/>
          <w:szCs w:val="24"/>
          <w:lang w:eastAsia="it-IT"/>
        </w:rPr>
        <w:t xml:space="preserve">colore alluminio </w:t>
      </w:r>
      <w:proofErr w:type="spellStart"/>
      <w:r w:rsidRPr="00CB6FA5">
        <w:rPr>
          <w:rFonts w:ascii="Times New Roman" w:eastAsia="Times New Roman" w:hAnsi="Times New Roman"/>
          <w:bCs/>
          <w:sz w:val="24"/>
          <w:szCs w:val="24"/>
          <w:lang w:eastAsia="it-IT"/>
        </w:rPr>
        <w:t>ral</w:t>
      </w:r>
      <w:proofErr w:type="spellEnd"/>
      <w:r w:rsidRPr="00CB6FA5">
        <w:rPr>
          <w:rFonts w:ascii="Times New Roman" w:eastAsia="Times New Roman" w:hAnsi="Times New Roman"/>
          <w:bCs/>
          <w:sz w:val="24"/>
          <w:szCs w:val="24"/>
          <w:lang w:eastAsia="it-IT"/>
        </w:rPr>
        <w:t xml:space="preserve"> 9006 tubo </w:t>
      </w:r>
      <w:proofErr w:type="spellStart"/>
      <w:r w:rsidRPr="00CB6FA5">
        <w:rPr>
          <w:rFonts w:ascii="Times New Roman" w:eastAsia="Times New Roman" w:hAnsi="Times New Roman"/>
          <w:bCs/>
          <w:sz w:val="24"/>
          <w:szCs w:val="24"/>
          <w:lang w:eastAsia="it-IT"/>
        </w:rPr>
        <w:t>diam</w:t>
      </w:r>
      <w:proofErr w:type="spellEnd"/>
      <w:r w:rsidRPr="00CB6FA5">
        <w:rPr>
          <w:rFonts w:ascii="Times New Roman" w:eastAsia="Times New Roman" w:hAnsi="Times New Roman"/>
          <w:bCs/>
          <w:sz w:val="24"/>
          <w:szCs w:val="24"/>
          <w:lang w:eastAsia="it-IT"/>
        </w:rPr>
        <w:t xml:space="preserve"> 40.dimensioni: 130x70xh76</w:t>
      </w:r>
    </w:p>
    <w:p w14:paraId="6EAB2B2C" w14:textId="6CCAB1F8" w:rsidR="00460947" w:rsidRPr="00884B81" w:rsidRDefault="00CB6FA5" w:rsidP="00244428">
      <w:pPr>
        <w:autoSpaceDE w:val="0"/>
        <w:autoSpaceDN w:val="0"/>
        <w:adjustRightInd w:val="0"/>
        <w:spacing w:after="0" w:line="240" w:lineRule="auto"/>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n. 2 divano adulti l100xp0,75xh40-75 colore blu. </w:t>
      </w:r>
      <w:proofErr w:type="gramStart"/>
      <w:r w:rsidR="00460947" w:rsidRPr="008A4780">
        <w:rPr>
          <w:rFonts w:ascii="Times New Roman" w:eastAsia="Times New Roman" w:hAnsi="Times New Roman"/>
          <w:bCs/>
          <w:sz w:val="24"/>
          <w:szCs w:val="24"/>
          <w:lang w:eastAsia="it-IT"/>
        </w:rPr>
        <w:t>con</w:t>
      </w:r>
      <w:proofErr w:type="gramEnd"/>
      <w:r w:rsidR="00460947" w:rsidRPr="008A4780">
        <w:rPr>
          <w:rFonts w:ascii="Times New Roman" w:eastAsia="Times New Roman" w:hAnsi="Times New Roman"/>
          <w:bCs/>
          <w:sz w:val="24"/>
          <w:szCs w:val="24"/>
          <w:lang w:eastAsia="it-IT"/>
        </w:rPr>
        <w:t xml:space="preserve"> l’operatore economico</w:t>
      </w:r>
      <w:r w:rsidR="008A4780" w:rsidRPr="008A4780">
        <w:rPr>
          <w:rFonts w:ascii="Times New Roman" w:eastAsia="Times New Roman" w:hAnsi="Times New Roman"/>
          <w:bCs/>
          <w:sz w:val="24"/>
          <w:szCs w:val="24"/>
          <w:lang w:eastAsia="it-IT"/>
        </w:rPr>
        <w:t xml:space="preserve"> </w:t>
      </w:r>
      <w:proofErr w:type="spellStart"/>
      <w:r w:rsidR="008A4780" w:rsidRPr="008A4780">
        <w:rPr>
          <w:rFonts w:ascii="Times New Roman" w:eastAsia="Times New Roman" w:hAnsi="Times New Roman"/>
          <w:bCs/>
          <w:sz w:val="24"/>
          <w:szCs w:val="24"/>
          <w:lang w:eastAsia="it-IT"/>
        </w:rPr>
        <w:t>Suddarredi</w:t>
      </w:r>
      <w:proofErr w:type="spellEnd"/>
      <w:r w:rsidR="008A4780" w:rsidRPr="008A4780">
        <w:rPr>
          <w:rFonts w:ascii="Times New Roman" w:eastAsia="Times New Roman" w:hAnsi="Times New Roman"/>
          <w:bCs/>
          <w:sz w:val="24"/>
          <w:szCs w:val="24"/>
          <w:lang w:eastAsia="it-IT"/>
        </w:rPr>
        <w:t xml:space="preserve"> S.r.l. Industria Arredamenti  con sede in via Nazionale n.367 Nocera Superiore (SA) cap. 84015 – P.I. 05456010650</w:t>
      </w:r>
      <w:r w:rsidR="00884B81" w:rsidRPr="008A4780">
        <w:rPr>
          <w:rFonts w:ascii="Times New Roman" w:eastAsia="Times New Roman" w:hAnsi="Times New Roman"/>
          <w:bCs/>
          <w:sz w:val="24"/>
          <w:szCs w:val="24"/>
          <w:lang w:eastAsia="it-IT"/>
        </w:rPr>
        <w:t>.</w:t>
      </w:r>
    </w:p>
    <w:p w14:paraId="56B1DF8D" w14:textId="36B7D0AC" w:rsidR="009F16C1" w:rsidRPr="003B0238" w:rsidRDefault="00460947" w:rsidP="003B0238">
      <w:pPr>
        <w:pStyle w:val="Paragrafoelenco"/>
        <w:numPr>
          <w:ilvl w:val="0"/>
          <w:numId w:val="28"/>
        </w:numPr>
        <w:autoSpaceDE w:val="0"/>
        <w:autoSpaceDN w:val="0"/>
        <w:adjustRightInd w:val="0"/>
        <w:jc w:val="both"/>
        <w:rPr>
          <w:rFonts w:ascii="Times New Roman" w:eastAsia="Times New Roman" w:hAnsi="Times New Roman"/>
          <w:bCs/>
          <w:sz w:val="24"/>
          <w:szCs w:val="24"/>
          <w:lang w:val="it-IT" w:eastAsia="it-IT"/>
        </w:rPr>
      </w:pPr>
      <w:proofErr w:type="gramStart"/>
      <w:r w:rsidRPr="003B0238">
        <w:rPr>
          <w:rFonts w:ascii="Times New Roman" w:eastAsia="Times New Roman" w:hAnsi="Times New Roman"/>
          <w:bCs/>
          <w:sz w:val="24"/>
          <w:szCs w:val="24"/>
          <w:lang w:val="it-IT" w:eastAsia="it-IT"/>
        </w:rPr>
        <w:t>di</w:t>
      </w:r>
      <w:proofErr w:type="gramEnd"/>
      <w:r w:rsidRPr="003B0238">
        <w:rPr>
          <w:rFonts w:ascii="Times New Roman" w:eastAsia="Times New Roman" w:hAnsi="Times New Roman"/>
          <w:bCs/>
          <w:sz w:val="24"/>
          <w:szCs w:val="24"/>
          <w:lang w:val="it-IT" w:eastAsia="it-IT"/>
        </w:rPr>
        <w:t xml:space="preserve"> nominare </w:t>
      </w:r>
      <w:r w:rsidRPr="00884B81">
        <w:rPr>
          <w:rFonts w:ascii="Times New Roman" w:eastAsia="Times New Roman" w:hAnsi="Times New Roman"/>
          <w:bCs/>
          <w:sz w:val="24"/>
          <w:szCs w:val="24"/>
          <w:lang w:val="it-IT" w:eastAsia="it-IT"/>
        </w:rPr>
        <w:t>il</w:t>
      </w:r>
      <w:r w:rsidR="00006398" w:rsidRPr="00884B81">
        <w:rPr>
          <w:rFonts w:ascii="Times New Roman" w:eastAsia="Times New Roman" w:hAnsi="Times New Roman"/>
          <w:bCs/>
          <w:sz w:val="24"/>
          <w:szCs w:val="24"/>
          <w:lang w:val="it-IT" w:eastAsia="it-IT"/>
        </w:rPr>
        <w:t xml:space="preserve"> Dirig</w:t>
      </w:r>
      <w:r w:rsidR="00B84AAF" w:rsidRPr="00884B81">
        <w:rPr>
          <w:rFonts w:ascii="Times New Roman" w:eastAsia="Times New Roman" w:hAnsi="Times New Roman"/>
          <w:bCs/>
          <w:sz w:val="24"/>
          <w:szCs w:val="24"/>
          <w:lang w:val="it-IT" w:eastAsia="it-IT"/>
        </w:rPr>
        <w:t>ente Scolastico Prof. Luca Zopp</w:t>
      </w:r>
      <w:r w:rsidR="00006398" w:rsidRPr="00884B81">
        <w:rPr>
          <w:rFonts w:ascii="Times New Roman" w:eastAsia="Times New Roman" w:hAnsi="Times New Roman"/>
          <w:bCs/>
          <w:sz w:val="24"/>
          <w:szCs w:val="24"/>
          <w:lang w:val="it-IT" w:eastAsia="it-IT"/>
        </w:rPr>
        <w:t>i</w:t>
      </w:r>
      <w:r w:rsidRPr="003B0238">
        <w:rPr>
          <w:rFonts w:ascii="Times New Roman" w:eastAsia="Times New Roman" w:hAnsi="Times New Roman"/>
          <w:bCs/>
          <w:sz w:val="24"/>
          <w:szCs w:val="24"/>
          <w:lang w:val="it-IT" w:eastAsia="it-IT"/>
        </w:rPr>
        <w:t xml:space="preserve">  quale Responsabile Unico del Progetto, ai sensi dell’art. 15, comma 1, del decreto legislativo n. 36/2023;</w:t>
      </w:r>
    </w:p>
    <w:p w14:paraId="37AD7B07" w14:textId="3D6CF682" w:rsidR="00460947" w:rsidRPr="003B0238" w:rsidRDefault="00460947" w:rsidP="003B0238">
      <w:pPr>
        <w:pStyle w:val="Paragrafoelenco"/>
        <w:numPr>
          <w:ilvl w:val="0"/>
          <w:numId w:val="28"/>
        </w:numPr>
        <w:jc w:val="both"/>
        <w:rPr>
          <w:rFonts w:ascii="Times New Roman" w:eastAsia="Times New Roman" w:hAnsi="Times New Roman"/>
          <w:bCs/>
          <w:sz w:val="24"/>
          <w:szCs w:val="24"/>
          <w:lang w:val="it-IT" w:eastAsia="it-IT"/>
        </w:rPr>
      </w:pPr>
      <w:r w:rsidRPr="003B0238">
        <w:rPr>
          <w:rFonts w:ascii="Times New Roman" w:eastAsia="Times New Roman" w:hAnsi="Times New Roman"/>
          <w:bCs/>
          <w:sz w:val="24"/>
          <w:szCs w:val="24"/>
          <w:lang w:val="it-IT" w:eastAsia="it-IT"/>
        </w:rPr>
        <w:t>di conferire mandato al suddetto RUP per</w:t>
      </w:r>
      <w:r w:rsidR="00006398">
        <w:rPr>
          <w:rFonts w:ascii="Times New Roman" w:eastAsia="Times New Roman" w:hAnsi="Times New Roman"/>
          <w:bCs/>
          <w:sz w:val="24"/>
          <w:szCs w:val="24"/>
          <w:lang w:val="it-IT" w:eastAsia="it-IT"/>
        </w:rPr>
        <w:t xml:space="preserve"> l’espletamento della procedura di acquisto</w:t>
      </w:r>
      <w:r w:rsidRPr="003B0238">
        <w:rPr>
          <w:rFonts w:ascii="Times New Roman" w:eastAsia="Times New Roman" w:hAnsi="Times New Roman"/>
          <w:bCs/>
          <w:sz w:val="24"/>
          <w:szCs w:val="24"/>
          <w:lang w:val="it-IT" w:eastAsia="it-IT"/>
        </w:rPr>
        <w:t xml:space="preserve">; </w:t>
      </w:r>
    </w:p>
    <w:p w14:paraId="7239A13F" w14:textId="18D05970" w:rsidR="00460947" w:rsidRPr="003B0238" w:rsidRDefault="00460947" w:rsidP="003B0238">
      <w:pPr>
        <w:pStyle w:val="Paragrafoelenco"/>
        <w:numPr>
          <w:ilvl w:val="0"/>
          <w:numId w:val="28"/>
        </w:numPr>
        <w:jc w:val="both"/>
        <w:rPr>
          <w:rFonts w:ascii="Times New Roman" w:eastAsia="Times New Roman" w:hAnsi="Times New Roman"/>
          <w:bCs/>
          <w:sz w:val="24"/>
          <w:szCs w:val="24"/>
          <w:lang w:val="it-IT" w:eastAsia="it-IT"/>
        </w:rPr>
      </w:pPr>
      <w:proofErr w:type="gramStart"/>
      <w:r w:rsidRPr="003B0238">
        <w:rPr>
          <w:rFonts w:ascii="Times New Roman" w:eastAsia="Times New Roman" w:hAnsi="Times New Roman"/>
          <w:bCs/>
          <w:sz w:val="24"/>
          <w:szCs w:val="24"/>
          <w:lang w:val="it-IT" w:eastAsia="it-IT"/>
        </w:rPr>
        <w:t>di</w:t>
      </w:r>
      <w:proofErr w:type="gramEnd"/>
      <w:r w:rsidRPr="003B0238">
        <w:rPr>
          <w:rFonts w:ascii="Times New Roman" w:eastAsia="Times New Roman" w:hAnsi="Times New Roman"/>
          <w:bCs/>
          <w:sz w:val="24"/>
          <w:szCs w:val="24"/>
          <w:lang w:val="it-IT" w:eastAsia="it-IT"/>
        </w:rPr>
        <w:t xml:space="preserve"> autorizzare la spesa </w:t>
      </w:r>
      <w:r w:rsidRPr="008A4780">
        <w:rPr>
          <w:rFonts w:ascii="Times New Roman" w:eastAsia="Times New Roman" w:hAnsi="Times New Roman"/>
          <w:bCs/>
          <w:sz w:val="24"/>
          <w:szCs w:val="24"/>
          <w:lang w:val="it-IT" w:eastAsia="it-IT"/>
        </w:rPr>
        <w:t xml:space="preserve">complessiva </w:t>
      </w:r>
      <w:r w:rsidR="008A4780" w:rsidRPr="008A4780">
        <w:rPr>
          <w:rFonts w:ascii="Times New Roman" w:eastAsia="Times New Roman" w:hAnsi="Times New Roman"/>
          <w:bCs/>
          <w:sz w:val="24"/>
          <w:szCs w:val="24"/>
          <w:lang w:val="it-IT" w:eastAsia="it-IT"/>
        </w:rPr>
        <w:t xml:space="preserve">€  32.996,95 </w:t>
      </w:r>
      <w:r w:rsidRPr="008A4780">
        <w:rPr>
          <w:rFonts w:ascii="Times New Roman" w:eastAsia="Times New Roman" w:hAnsi="Times New Roman"/>
          <w:bCs/>
          <w:sz w:val="24"/>
          <w:szCs w:val="24"/>
          <w:lang w:val="it-IT" w:eastAsia="it-IT"/>
        </w:rPr>
        <w:t>I.V.A. inclusa,</w:t>
      </w:r>
      <w:r w:rsidR="00B84AAF" w:rsidRPr="008A4780">
        <w:rPr>
          <w:rFonts w:ascii="Times New Roman" w:eastAsia="Times New Roman" w:hAnsi="Times New Roman"/>
          <w:bCs/>
          <w:sz w:val="24"/>
          <w:szCs w:val="24"/>
          <w:lang w:val="it-IT" w:eastAsia="it-IT"/>
        </w:rPr>
        <w:t xml:space="preserve"> da imputare sul capitolo A03/19</w:t>
      </w:r>
      <w:r w:rsidRPr="008A4780">
        <w:rPr>
          <w:rFonts w:ascii="Times New Roman" w:eastAsia="Times New Roman" w:hAnsi="Times New Roman"/>
          <w:bCs/>
          <w:sz w:val="24"/>
          <w:szCs w:val="24"/>
          <w:lang w:val="it-IT" w:eastAsia="it-IT"/>
        </w:rPr>
        <w:t xml:space="preserve"> dell’esercizio finanziario 2023;</w:t>
      </w:r>
    </w:p>
    <w:p w14:paraId="586494AD" w14:textId="278F072E" w:rsidR="003B0238" w:rsidRPr="003B0238" w:rsidRDefault="003B0238" w:rsidP="003B0238">
      <w:pPr>
        <w:pStyle w:val="Paragrafoelenco"/>
        <w:numPr>
          <w:ilvl w:val="0"/>
          <w:numId w:val="28"/>
        </w:numPr>
        <w:jc w:val="both"/>
        <w:rPr>
          <w:rFonts w:ascii="Times New Roman" w:eastAsia="Times New Roman" w:hAnsi="Times New Roman"/>
          <w:bCs/>
          <w:sz w:val="24"/>
          <w:szCs w:val="24"/>
          <w:lang w:val="it-IT" w:eastAsia="it-IT"/>
        </w:rPr>
      </w:pPr>
      <w:r w:rsidRPr="003B0238">
        <w:rPr>
          <w:rFonts w:ascii="Times New Roman" w:eastAsia="Times New Roman" w:hAnsi="Times New Roman"/>
          <w:bCs/>
          <w:sz w:val="24"/>
          <w:szCs w:val="24"/>
          <w:lang w:val="it-IT" w:eastAsia="it-IT"/>
        </w:rPr>
        <w:t>di pubblicare la presente Determina sull’albo on line dell’Istituzione scolastica, nonché sulla sezione Amministrazione Trasparente del sito istituzionale.</w:t>
      </w:r>
    </w:p>
    <w:p w14:paraId="18871F2B" w14:textId="77777777" w:rsidR="00460947" w:rsidRPr="000A3C7F" w:rsidRDefault="00460947" w:rsidP="003B0238">
      <w:pPr>
        <w:pStyle w:val="Paragrafoelenco"/>
        <w:autoSpaceDE w:val="0"/>
        <w:autoSpaceDN w:val="0"/>
        <w:adjustRightInd w:val="0"/>
        <w:spacing w:before="120"/>
        <w:ind w:left="720"/>
        <w:jc w:val="both"/>
        <w:rPr>
          <w:rFonts w:ascii="Times New Roman" w:eastAsia="Times New Roman" w:hAnsi="Times New Roman"/>
          <w:bCs/>
          <w:sz w:val="24"/>
          <w:szCs w:val="24"/>
          <w:lang w:val="it-IT" w:eastAsia="it-IT"/>
        </w:rPr>
      </w:pPr>
    </w:p>
    <w:p w14:paraId="00D9FCCB" w14:textId="77777777" w:rsidR="009F16C1" w:rsidRPr="009F16C1" w:rsidRDefault="009F16C1" w:rsidP="009F16C1">
      <w:pPr>
        <w:autoSpaceDE w:val="0"/>
        <w:autoSpaceDN w:val="0"/>
        <w:adjustRightInd w:val="0"/>
        <w:spacing w:before="120" w:after="0" w:line="240" w:lineRule="auto"/>
        <w:ind w:left="1560" w:hanging="1560"/>
        <w:jc w:val="both"/>
        <w:rPr>
          <w:rFonts w:ascii="Times New Roman" w:eastAsia="Times New Roman" w:hAnsi="Times New Roman"/>
          <w:bCs/>
          <w:sz w:val="24"/>
          <w:szCs w:val="24"/>
          <w:lang w:eastAsia="it-IT"/>
        </w:rPr>
      </w:pPr>
    </w:p>
    <w:p w14:paraId="04734C68" w14:textId="77777777" w:rsidR="000F1DEE" w:rsidRDefault="000F1DEE" w:rsidP="006C5144">
      <w:pPr>
        <w:spacing w:after="0" w:line="240" w:lineRule="auto"/>
        <w:ind w:left="6372"/>
        <w:rPr>
          <w:rFonts w:ascii="Times New Roman" w:eastAsia="Times New Roman" w:hAnsi="Times New Roman"/>
          <w:sz w:val="24"/>
          <w:szCs w:val="24"/>
          <w:lang w:eastAsia="it-IT"/>
        </w:rPr>
      </w:pPr>
    </w:p>
    <w:p w14:paraId="769FA01F" w14:textId="77777777" w:rsidR="000F1DEE" w:rsidRDefault="000F1DEE" w:rsidP="006C5144">
      <w:pPr>
        <w:spacing w:after="0" w:line="240" w:lineRule="auto"/>
        <w:ind w:left="6372"/>
        <w:rPr>
          <w:rFonts w:ascii="Times New Roman" w:eastAsia="Times New Roman" w:hAnsi="Times New Roman"/>
          <w:sz w:val="24"/>
          <w:szCs w:val="24"/>
          <w:lang w:eastAsia="it-IT"/>
        </w:rPr>
      </w:pPr>
    </w:p>
    <w:p w14:paraId="6C578DF1" w14:textId="77777777" w:rsidR="000F1DEE" w:rsidRDefault="000F1DEE" w:rsidP="006C5144">
      <w:pPr>
        <w:spacing w:after="0" w:line="240" w:lineRule="auto"/>
        <w:ind w:left="6372"/>
        <w:rPr>
          <w:rFonts w:ascii="Times New Roman" w:eastAsia="Times New Roman" w:hAnsi="Times New Roman"/>
          <w:sz w:val="24"/>
          <w:szCs w:val="24"/>
          <w:lang w:eastAsia="it-IT"/>
        </w:rPr>
      </w:pPr>
    </w:p>
    <w:p w14:paraId="2B852EB0" w14:textId="77777777" w:rsidR="000F1DEE" w:rsidRDefault="000F1DEE" w:rsidP="006C5144">
      <w:pPr>
        <w:spacing w:after="0" w:line="240" w:lineRule="auto"/>
        <w:ind w:left="6372"/>
        <w:rPr>
          <w:rFonts w:ascii="Times New Roman" w:eastAsia="Times New Roman" w:hAnsi="Times New Roman"/>
          <w:sz w:val="24"/>
          <w:szCs w:val="24"/>
          <w:lang w:eastAsia="it-IT"/>
        </w:rPr>
      </w:pPr>
    </w:p>
    <w:p w14:paraId="72667233" w14:textId="75ED4BE3" w:rsidR="00A6530F" w:rsidRPr="00884B81" w:rsidRDefault="006C5144" w:rsidP="006C5144">
      <w:pPr>
        <w:spacing w:after="0" w:line="240" w:lineRule="auto"/>
        <w:ind w:left="6372"/>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w:t>
      </w:r>
      <w:r w:rsidR="00A6530F" w:rsidRPr="00884B81">
        <w:rPr>
          <w:rFonts w:ascii="Times New Roman" w:eastAsia="Times New Roman" w:hAnsi="Times New Roman"/>
          <w:sz w:val="24"/>
          <w:szCs w:val="24"/>
          <w:lang w:eastAsia="it-IT"/>
        </w:rPr>
        <w:t>Il Dirigente Scolastico</w:t>
      </w:r>
    </w:p>
    <w:p w14:paraId="0D33D638" w14:textId="264A72D2" w:rsidR="00006398" w:rsidRPr="000E6732" w:rsidRDefault="00A6530F" w:rsidP="00006398">
      <w:pPr>
        <w:spacing w:after="0" w:line="240" w:lineRule="auto"/>
        <w:ind w:left="7088"/>
        <w:rPr>
          <w:rFonts w:ascii="Times New Roman" w:eastAsia="Times New Roman" w:hAnsi="Times New Roman"/>
          <w:b/>
          <w:i/>
          <w:sz w:val="24"/>
          <w:szCs w:val="24"/>
          <w:lang w:eastAsia="it-IT"/>
        </w:rPr>
      </w:pPr>
      <w:r w:rsidRPr="00884B81">
        <w:rPr>
          <w:rFonts w:ascii="Times New Roman" w:eastAsia="Times New Roman" w:hAnsi="Times New Roman"/>
          <w:sz w:val="24"/>
          <w:szCs w:val="24"/>
          <w:lang w:eastAsia="it-IT"/>
        </w:rPr>
        <w:t xml:space="preserve"> </w:t>
      </w:r>
      <w:r w:rsidR="00006398" w:rsidRPr="00884B81">
        <w:rPr>
          <w:rFonts w:ascii="Times New Roman" w:eastAsia="Times New Roman" w:hAnsi="Times New Roman"/>
          <w:b/>
          <w:i/>
          <w:sz w:val="24"/>
          <w:szCs w:val="24"/>
          <w:lang w:eastAsia="it-IT"/>
        </w:rPr>
        <w:t>(Prof. Luca Zoppi)</w:t>
      </w:r>
      <w:r w:rsidR="00006398">
        <w:rPr>
          <w:rFonts w:ascii="Times New Roman" w:eastAsia="Times New Roman" w:hAnsi="Times New Roman"/>
          <w:b/>
          <w:i/>
          <w:sz w:val="24"/>
          <w:szCs w:val="24"/>
          <w:lang w:eastAsia="it-IT"/>
        </w:rPr>
        <w:t xml:space="preserve">   </w:t>
      </w:r>
    </w:p>
    <w:p w14:paraId="03B3F808" w14:textId="77777777" w:rsidR="00A6530F" w:rsidRPr="000E6732" w:rsidRDefault="006C5144" w:rsidP="006C5144">
      <w:pPr>
        <w:suppressAutoHyphens/>
        <w:autoSpaceDN w:val="0"/>
        <w:spacing w:after="0" w:line="240" w:lineRule="auto"/>
        <w:ind w:left="4248" w:firstLine="708"/>
        <w:textAlignment w:val="baseline"/>
        <w:rPr>
          <w:rFonts w:ascii="Times New Roman" w:eastAsia="Times New Roman" w:hAnsi="Times New Roman"/>
          <w:i/>
          <w:kern w:val="3"/>
          <w:sz w:val="16"/>
          <w:szCs w:val="16"/>
          <w:lang w:eastAsia="it-IT"/>
        </w:rPr>
      </w:pPr>
      <w:r>
        <w:rPr>
          <w:rFonts w:ascii="Times New Roman" w:eastAsia="Times New Roman" w:hAnsi="Times New Roman"/>
          <w:kern w:val="3"/>
          <w:sz w:val="16"/>
          <w:szCs w:val="24"/>
          <w:lang w:eastAsia="it-IT"/>
        </w:rPr>
        <w:t xml:space="preserve">                                                    </w:t>
      </w:r>
      <w:r w:rsidR="00A6530F" w:rsidRPr="000E6732">
        <w:rPr>
          <w:rFonts w:ascii="Times New Roman" w:eastAsia="Times New Roman" w:hAnsi="Times New Roman"/>
          <w:kern w:val="3"/>
          <w:sz w:val="16"/>
          <w:szCs w:val="24"/>
          <w:lang w:eastAsia="it-IT"/>
        </w:rPr>
        <w:t xml:space="preserve">documento </w:t>
      </w:r>
      <w:r w:rsidR="00A6530F" w:rsidRPr="000E6732">
        <w:rPr>
          <w:rFonts w:ascii="Times New Roman" w:eastAsia="Times New Roman" w:hAnsi="Times New Roman"/>
          <w:bCs/>
          <w:kern w:val="3"/>
          <w:sz w:val="16"/>
          <w:szCs w:val="24"/>
          <w:lang w:eastAsia="it-IT"/>
        </w:rPr>
        <w:t>firmato digitalmente</w:t>
      </w:r>
    </w:p>
    <w:sectPr w:rsidR="00A6530F" w:rsidRPr="000E6732" w:rsidSect="00EC0D2D">
      <w:headerReference w:type="default" r:id="rId8"/>
      <w:pgSz w:w="11906" w:h="16838"/>
      <w:pgMar w:top="1276" w:right="1416" w:bottom="1134" w:left="1134" w:header="127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A1FC0" w14:textId="77777777" w:rsidR="00636FEB" w:rsidRDefault="00636FEB" w:rsidP="002D17E5">
      <w:pPr>
        <w:spacing w:after="0" w:line="240" w:lineRule="auto"/>
      </w:pPr>
      <w:r>
        <w:separator/>
      </w:r>
    </w:p>
  </w:endnote>
  <w:endnote w:type="continuationSeparator" w:id="0">
    <w:p w14:paraId="4AB98440" w14:textId="77777777" w:rsidR="00636FEB" w:rsidRDefault="00636FEB" w:rsidP="002D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Yu Mincho Light">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73D79" w14:textId="77777777" w:rsidR="00636FEB" w:rsidRDefault="00636FEB" w:rsidP="002D17E5">
      <w:pPr>
        <w:spacing w:after="0" w:line="240" w:lineRule="auto"/>
      </w:pPr>
      <w:r>
        <w:separator/>
      </w:r>
    </w:p>
  </w:footnote>
  <w:footnote w:type="continuationSeparator" w:id="0">
    <w:p w14:paraId="4EF2F005" w14:textId="77777777" w:rsidR="00636FEB" w:rsidRDefault="00636FEB" w:rsidP="002D1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78477" w14:textId="77777777" w:rsidR="004E587E" w:rsidRDefault="004E587E" w:rsidP="00B97405">
    <w:pPr>
      <w:pStyle w:val="Nessunaspaziatura"/>
      <w:jc w:val="center"/>
      <w:rPr>
        <w:rFonts w:eastAsia="Yu Mincho Light"/>
        <w:i/>
        <w:sz w:val="28"/>
        <w:szCs w:val="28"/>
      </w:rPr>
    </w:pPr>
    <w:r>
      <w:rPr>
        <w:rFonts w:eastAsia="Yu Mincho Light"/>
        <w:i/>
        <w:noProof/>
        <w:sz w:val="28"/>
        <w:szCs w:val="28"/>
        <w:lang w:eastAsia="it-IT"/>
      </w:rPr>
      <w:drawing>
        <wp:inline distT="0" distB="0" distL="0" distR="0" wp14:anchorId="6AA1BA17" wp14:editId="596CE1CA">
          <wp:extent cx="6212205" cy="110363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1103630"/>
                  </a:xfrm>
                  <a:prstGeom prst="rect">
                    <a:avLst/>
                  </a:prstGeom>
                  <a:noFill/>
                </pic:spPr>
              </pic:pic>
            </a:graphicData>
          </a:graphic>
        </wp:inline>
      </w:drawing>
    </w:r>
  </w:p>
  <w:p w14:paraId="55218552" w14:textId="77777777" w:rsidR="004E587E" w:rsidRPr="00B97405" w:rsidRDefault="004E587E" w:rsidP="00B97405">
    <w:pPr>
      <w:pStyle w:val="Nessunaspaziatura"/>
      <w:jc w:val="center"/>
      <w:rPr>
        <w:rFonts w:eastAsia="Yu Mincho Light"/>
        <w:i/>
        <w:sz w:val="28"/>
        <w:szCs w:val="28"/>
      </w:rPr>
    </w:pPr>
  </w:p>
  <w:tbl>
    <w:tblPr>
      <w:tblStyle w:val="Grigliatabella"/>
      <w:tblpPr w:leftFromText="141" w:rightFromText="141" w:vertAnchor="text" w:horzAnchor="margin" w:tblpX="-431" w:tblpY="123"/>
      <w:tblW w:w="11052" w:type="dxa"/>
      <w:tblLook w:val="04A0" w:firstRow="1" w:lastRow="0" w:firstColumn="1" w:lastColumn="0" w:noHBand="0" w:noVBand="1"/>
    </w:tblPr>
    <w:tblGrid>
      <w:gridCol w:w="1696"/>
      <w:gridCol w:w="7655"/>
      <w:gridCol w:w="1701"/>
    </w:tblGrid>
    <w:tr w:rsidR="00EC0D2D" w14:paraId="72521C5D" w14:textId="77777777" w:rsidTr="00EC0D2D">
      <w:trPr>
        <w:trHeight w:val="1691"/>
      </w:trPr>
      <w:tc>
        <w:tcPr>
          <w:tcW w:w="1696" w:type="dxa"/>
        </w:tcPr>
        <w:p w14:paraId="349F2E6B" w14:textId="77777777" w:rsidR="00EC0D2D" w:rsidRDefault="00EC0D2D" w:rsidP="00EC0D2D">
          <w:pPr>
            <w:spacing w:before="170" w:after="170"/>
            <w:ind w:hanging="2"/>
            <w:jc w:val="center"/>
            <w:rPr>
              <w:rStyle w:val="CollegamentoInternet"/>
              <w:rFonts w:ascii="Arial" w:hAnsi="Arial" w:cs="Arial"/>
              <w:sz w:val="18"/>
              <w:szCs w:val="18"/>
              <w:lang w:val="fr-FR"/>
            </w:rPr>
          </w:pP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rFonts w:cs="Calibri"/>
              <w:noProof/>
            </w:rPr>
            <w:fldChar w:fldCharType="begin"/>
          </w:r>
          <w:r>
            <w:rPr>
              <w:noProof/>
            </w:rPr>
            <w:instrText xml:space="preserve"> INCLUDEPICTURE  "cid:image001.gif@01CD9A72.ECE78EC0" \* MERGEFORMATINET </w:instrText>
          </w:r>
          <w:r>
            <w:rPr>
              <w:rFonts w:cs="Calibri"/>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Pr>
              <w:noProof/>
            </w:rPr>
            <w:fldChar w:fldCharType="begin"/>
          </w:r>
          <w:r>
            <w:rPr>
              <w:noProof/>
            </w:rPr>
            <w:instrText xml:space="preserve"> INCLUDEPICTURE  "cid:image001.gif@01CD9A72.ECE78EC0" \* MERGEFORMATINET </w:instrText>
          </w:r>
          <w:r>
            <w:rPr>
              <w:noProof/>
            </w:rPr>
            <w:fldChar w:fldCharType="separate"/>
          </w:r>
          <w:r w:rsidR="00075927">
            <w:rPr>
              <w:noProof/>
            </w:rPr>
            <w:fldChar w:fldCharType="begin"/>
          </w:r>
          <w:r w:rsidR="00075927">
            <w:rPr>
              <w:noProof/>
            </w:rPr>
            <w:instrText xml:space="preserve"> INCLUDEPICTURE  "cid:image001.gif@01CD9A72.ECE78EC0" \* MERGEFORMATINET </w:instrText>
          </w:r>
          <w:r w:rsidR="00075927">
            <w:rPr>
              <w:noProof/>
            </w:rPr>
            <w:fldChar w:fldCharType="separate"/>
          </w:r>
          <w:r w:rsidR="004C2092">
            <w:rPr>
              <w:noProof/>
            </w:rPr>
            <w:fldChar w:fldCharType="begin"/>
          </w:r>
          <w:r w:rsidR="004C2092">
            <w:rPr>
              <w:noProof/>
            </w:rPr>
            <w:instrText xml:space="preserve"> INCLUDEPICTURE  "cid:image001.gif@01CD9A72.ECE78EC0" \* MERGEFORMATINET </w:instrText>
          </w:r>
          <w:r w:rsidR="004C2092">
            <w:rPr>
              <w:noProof/>
            </w:rPr>
            <w:fldChar w:fldCharType="separate"/>
          </w:r>
          <w:r w:rsidR="00B84249">
            <w:rPr>
              <w:noProof/>
            </w:rPr>
            <w:fldChar w:fldCharType="begin"/>
          </w:r>
          <w:r w:rsidR="00B84249">
            <w:rPr>
              <w:noProof/>
            </w:rPr>
            <w:instrText xml:space="preserve"> INCLUDEPICTURE  "cid:image001.gif@01CD9A72.ECE78EC0" \* MERGEFORMATINET </w:instrText>
          </w:r>
          <w:r w:rsidR="00B84249">
            <w:rPr>
              <w:noProof/>
            </w:rPr>
            <w:fldChar w:fldCharType="separate"/>
          </w:r>
          <w:r w:rsidR="0023536C">
            <w:rPr>
              <w:noProof/>
            </w:rPr>
            <w:fldChar w:fldCharType="begin"/>
          </w:r>
          <w:r w:rsidR="0023536C">
            <w:rPr>
              <w:noProof/>
            </w:rPr>
            <w:instrText xml:space="preserve"> INCLUDEPICTURE  "cid:image001.gif@01CD9A72.ECE78EC0" \* MERGEFORMATINET </w:instrText>
          </w:r>
          <w:r w:rsidR="0023536C">
            <w:rPr>
              <w:noProof/>
            </w:rPr>
            <w:fldChar w:fldCharType="separate"/>
          </w:r>
          <w:r w:rsidR="00503B4E">
            <w:rPr>
              <w:noProof/>
            </w:rPr>
            <w:fldChar w:fldCharType="begin"/>
          </w:r>
          <w:r w:rsidR="00503B4E">
            <w:rPr>
              <w:noProof/>
            </w:rPr>
            <w:instrText xml:space="preserve"> INCLUDEPICTURE  "cid:image001.gif@01CD9A72.ECE78EC0" \* MERGEFORMATINET </w:instrText>
          </w:r>
          <w:r w:rsidR="00503B4E">
            <w:rPr>
              <w:noProof/>
            </w:rPr>
            <w:fldChar w:fldCharType="separate"/>
          </w:r>
          <w:r w:rsidR="00C0346F">
            <w:rPr>
              <w:noProof/>
            </w:rPr>
            <w:fldChar w:fldCharType="begin"/>
          </w:r>
          <w:r w:rsidR="00C0346F">
            <w:rPr>
              <w:noProof/>
            </w:rPr>
            <w:instrText xml:space="preserve"> INCLUDEPICTURE  "cid:image001.gif@01CD9A72.ECE78EC0" \* MERGEFORMATINET </w:instrText>
          </w:r>
          <w:r w:rsidR="00C0346F">
            <w:rPr>
              <w:noProof/>
            </w:rPr>
            <w:fldChar w:fldCharType="separate"/>
          </w:r>
          <w:r w:rsidR="00636FEB">
            <w:rPr>
              <w:noProof/>
            </w:rPr>
            <w:fldChar w:fldCharType="begin"/>
          </w:r>
          <w:r w:rsidR="00636FEB">
            <w:rPr>
              <w:noProof/>
            </w:rPr>
            <w:instrText xml:space="preserve"> </w:instrText>
          </w:r>
          <w:r w:rsidR="00636FEB">
            <w:rPr>
              <w:noProof/>
            </w:rPr>
            <w:instrText>INCLUDEPICTURE  "cid:image001.gif@01CD9A72.ECE78EC0" \* MERGEFORMATINET</w:instrText>
          </w:r>
          <w:r w:rsidR="00636FEB">
            <w:rPr>
              <w:noProof/>
            </w:rPr>
            <w:instrText xml:space="preserve"> </w:instrText>
          </w:r>
          <w:r w:rsidR="00636FEB">
            <w:rPr>
              <w:noProof/>
            </w:rPr>
            <w:fldChar w:fldCharType="separate"/>
          </w:r>
          <w:r w:rsidR="00636FEB">
            <w:rPr>
              <w:noProof/>
            </w:rPr>
            <w:pict w14:anchorId="22626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1pt;visibility:visible">
                <v:imagedata r:id="rId2" r:href="rId3"/>
              </v:shape>
            </w:pict>
          </w:r>
          <w:r w:rsidR="00636FEB">
            <w:rPr>
              <w:noProof/>
            </w:rPr>
            <w:fldChar w:fldCharType="end"/>
          </w:r>
          <w:r w:rsidR="00C0346F">
            <w:rPr>
              <w:noProof/>
            </w:rPr>
            <w:fldChar w:fldCharType="end"/>
          </w:r>
          <w:r w:rsidR="00503B4E">
            <w:rPr>
              <w:noProof/>
            </w:rPr>
            <w:fldChar w:fldCharType="end"/>
          </w:r>
          <w:r w:rsidR="0023536C">
            <w:rPr>
              <w:noProof/>
            </w:rPr>
            <w:fldChar w:fldCharType="end"/>
          </w:r>
          <w:r w:rsidR="00B84249">
            <w:rPr>
              <w:noProof/>
            </w:rPr>
            <w:fldChar w:fldCharType="end"/>
          </w:r>
          <w:r w:rsidR="004C2092">
            <w:rPr>
              <w:noProof/>
            </w:rPr>
            <w:fldChar w:fldCharType="end"/>
          </w:r>
          <w:r w:rsidR="00075927">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rFonts w:asciiTheme="minorHAnsi" w:eastAsiaTheme="minorHAnsi" w:hAnsiTheme="minorHAnsi" w:cstheme="minorBidi"/>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tc>
      <w:tc>
        <w:tcPr>
          <w:tcW w:w="7655" w:type="dxa"/>
        </w:tcPr>
        <w:p w14:paraId="59C48E5E" w14:textId="77777777" w:rsidR="00EC0D2D" w:rsidRDefault="00EC0D2D" w:rsidP="00EC0D2D">
          <w:pPr>
            <w:tabs>
              <w:tab w:val="center" w:pos="4947"/>
            </w:tabs>
            <w:spacing w:before="300"/>
            <w:ind w:left="1" w:hanging="3"/>
            <w:jc w:val="center"/>
            <w:rPr>
              <w:rFonts w:ascii="Arial" w:hAnsi="Arial" w:cs="Arial"/>
              <w:b/>
              <w:bCs/>
              <w:sz w:val="28"/>
            </w:rPr>
          </w:pPr>
          <w:r>
            <w:rPr>
              <w:rFonts w:ascii="Arial" w:hAnsi="Arial" w:cs="Arial"/>
              <w:b/>
              <w:bCs/>
              <w:sz w:val="28"/>
            </w:rPr>
            <w:t>ISTITUTO COMPRENSIVO STATALE “L.FIBONACCI”</w:t>
          </w:r>
        </w:p>
        <w:p w14:paraId="6496A1A2" w14:textId="77777777" w:rsidR="00EC0D2D" w:rsidRDefault="00EC0D2D" w:rsidP="00EC0D2D">
          <w:pPr>
            <w:ind w:hanging="2"/>
            <w:jc w:val="center"/>
            <w:rPr>
              <w:rFonts w:ascii="Arial" w:hAnsi="Arial" w:cs="Arial"/>
              <w:b/>
              <w:bCs/>
              <w:sz w:val="18"/>
            </w:rPr>
          </w:pPr>
          <w:r>
            <w:rPr>
              <w:rFonts w:ascii="Arial" w:hAnsi="Arial" w:cs="Arial"/>
              <w:b/>
              <w:bCs/>
              <w:sz w:val="18"/>
            </w:rPr>
            <w:t>SCUOLA INFANZIA, PRIMARIA E SECONDARIA DI PRIMO GRADO</w:t>
          </w:r>
        </w:p>
        <w:p w14:paraId="01C3BCDD" w14:textId="7DCD526B" w:rsidR="00EC0D2D" w:rsidRPr="00352650" w:rsidRDefault="00EC0D2D" w:rsidP="00EC0D2D">
          <w:pPr>
            <w:spacing w:after="170"/>
            <w:ind w:hanging="2"/>
            <w:jc w:val="center"/>
            <w:rPr>
              <w:rStyle w:val="CollegamentoInternet"/>
              <w:rFonts w:ascii="Arial" w:hAnsi="Arial" w:cs="Arial"/>
              <w:b/>
              <w:bCs/>
              <w:sz w:val="18"/>
            </w:rPr>
          </w:pPr>
          <w:r w:rsidRPr="00CC7825">
            <w:rPr>
              <w:rFonts w:ascii="Arial" w:hAnsi="Arial" w:cs="Arial"/>
              <w:sz w:val="18"/>
              <w:szCs w:val="18"/>
              <w:lang w:val="fr-FR"/>
            </w:rPr>
            <w:t xml:space="preserve">Via M. Lalli 4 - 56127- Pisa </w:t>
          </w:r>
          <w:r>
            <w:rPr>
              <w:rFonts w:ascii="Wingdings 2" w:eastAsia="Wingdings 2" w:hAnsi="Wingdings 2" w:cs="Wingdings 2"/>
              <w:sz w:val="16"/>
              <w:szCs w:val="16"/>
              <w:lang w:val="fr-FR"/>
            </w:rPr>
            <w:t></w:t>
          </w:r>
          <w:r>
            <w:rPr>
              <w:rFonts w:ascii="Arial" w:eastAsia="Wingdings 2" w:hAnsi="Arial" w:cs="Arial"/>
              <w:sz w:val="18"/>
              <w:szCs w:val="18"/>
              <w:lang w:val="fr-FR"/>
            </w:rPr>
            <w:t xml:space="preserve"> </w:t>
          </w:r>
          <w:r w:rsidRPr="00CC7825">
            <w:rPr>
              <w:rFonts w:ascii="Arial" w:hAnsi="Arial" w:cs="Arial"/>
              <w:sz w:val="18"/>
              <w:szCs w:val="18"/>
              <w:lang w:val="fr-FR"/>
            </w:rPr>
            <w:t xml:space="preserve">Tel. 050 580 </w:t>
          </w:r>
          <w:proofErr w:type="gramStart"/>
          <w:r w:rsidRPr="00CC7825">
            <w:rPr>
              <w:rFonts w:ascii="Arial" w:hAnsi="Arial" w:cs="Arial"/>
              <w:sz w:val="18"/>
              <w:szCs w:val="18"/>
              <w:lang w:val="fr-FR"/>
            </w:rPr>
            <w:t xml:space="preserve">700  </w:t>
          </w:r>
          <w:r>
            <w:rPr>
              <w:rFonts w:ascii="Wingdings 2" w:eastAsia="Wingdings 2" w:hAnsi="Wingdings 2" w:cs="Wingdings 2"/>
              <w:sz w:val="16"/>
              <w:szCs w:val="16"/>
              <w:lang w:val="fr-FR"/>
            </w:rPr>
            <w:t></w:t>
          </w:r>
          <w:proofErr w:type="gramEnd"/>
          <w:r>
            <w:rPr>
              <w:rFonts w:ascii="Arial" w:hAnsi="Arial" w:cs="Arial"/>
              <w:sz w:val="18"/>
              <w:szCs w:val="18"/>
              <w:lang w:val="fr-FR"/>
            </w:rPr>
            <w:t xml:space="preserve"> </w:t>
          </w:r>
          <w:r>
            <w:rPr>
              <w:rFonts w:ascii="Arial" w:eastAsia="Wingdings 2" w:hAnsi="Arial" w:cs="Arial"/>
              <w:sz w:val="18"/>
              <w:szCs w:val="18"/>
              <w:lang w:val="fr-FR"/>
            </w:rPr>
            <w:t>C</w:t>
          </w:r>
          <w:r w:rsidRPr="00CC7825">
            <w:rPr>
              <w:rFonts w:ascii="Arial" w:hAnsi="Arial" w:cs="Arial"/>
              <w:sz w:val="18"/>
              <w:szCs w:val="18"/>
              <w:lang w:val="fr-FR"/>
            </w:rPr>
            <w:t>od. fiscale 800 055 705 04</w:t>
          </w:r>
          <w:r w:rsidRPr="00CC7825">
            <w:rPr>
              <w:rFonts w:ascii="Arial" w:hAnsi="Arial" w:cs="Arial"/>
              <w:sz w:val="18"/>
              <w:szCs w:val="18"/>
              <w:lang w:val="fr-FR"/>
            </w:rPr>
            <w:br/>
          </w:r>
          <w:r>
            <w:rPr>
              <w:rFonts w:ascii="Arial" w:hAnsi="Arial" w:cs="Arial"/>
              <w:sz w:val="18"/>
              <w:szCs w:val="18"/>
              <w:lang w:val="fr-FR"/>
            </w:rPr>
            <w:t xml:space="preserve">pec: </w:t>
          </w:r>
          <w:hyperlink r:id="rId4">
            <w:r>
              <w:rPr>
                <w:rStyle w:val="CollegamentoInternet"/>
                <w:rFonts w:ascii="Arial" w:hAnsi="Arial" w:cs="Arial"/>
                <w:sz w:val="18"/>
                <w:szCs w:val="18"/>
                <w:lang w:val="fr-FR"/>
              </w:rPr>
              <w:t>piic831007@pec.istruzione.it</w:t>
            </w:r>
          </w:hyperlink>
          <w:r>
            <w:rPr>
              <w:rFonts w:ascii="Arial" w:hAnsi="Arial" w:cs="Arial"/>
              <w:sz w:val="16"/>
              <w:szCs w:val="16"/>
              <w:lang w:val="fr-FR"/>
            </w:rPr>
            <w:t xml:space="preserve"> </w:t>
          </w:r>
          <w:r>
            <w:rPr>
              <w:rFonts w:ascii="Arial" w:eastAsia="Wingdings 2" w:hAnsi="Arial" w:cs="Arial"/>
              <w:sz w:val="18"/>
              <w:szCs w:val="16"/>
              <w:lang w:val="fr-FR"/>
            </w:rPr>
            <w:t xml:space="preserve"> </w:t>
          </w:r>
          <w:r>
            <w:rPr>
              <w:rFonts w:ascii="Wingdings 2" w:eastAsia="Wingdings 2" w:hAnsi="Wingdings 2" w:cs="Wingdings 2"/>
              <w:sz w:val="16"/>
              <w:szCs w:val="16"/>
              <w:lang w:val="fr-FR"/>
            </w:rPr>
            <w:t></w:t>
          </w:r>
          <w:r>
            <w:rPr>
              <w:rFonts w:ascii="Arial" w:eastAsia="Wingdings 2" w:hAnsi="Arial" w:cs="Arial"/>
              <w:sz w:val="18"/>
              <w:szCs w:val="16"/>
              <w:lang w:val="fr-FR"/>
            </w:rPr>
            <w:t xml:space="preserve"> </w:t>
          </w:r>
          <w:r>
            <w:rPr>
              <w:rFonts w:ascii="Arial" w:hAnsi="Arial" w:cs="Arial"/>
              <w:sz w:val="18"/>
              <w:szCs w:val="18"/>
              <w:lang w:val="fr-FR"/>
            </w:rPr>
            <w:t xml:space="preserve">email: </w:t>
          </w:r>
          <w:hyperlink r:id="rId5">
            <w:r>
              <w:rPr>
                <w:rStyle w:val="CollegamentoInternet"/>
                <w:rFonts w:ascii="Arial" w:hAnsi="Arial" w:cs="Arial"/>
                <w:sz w:val="18"/>
                <w:szCs w:val="18"/>
                <w:lang w:val="fr-FR"/>
              </w:rPr>
              <w:t>piic831007@istruzione.it</w:t>
            </w:r>
          </w:hyperlink>
        </w:p>
      </w:tc>
      <w:tc>
        <w:tcPr>
          <w:tcW w:w="1701" w:type="dxa"/>
        </w:tcPr>
        <w:p w14:paraId="4D312B2C" w14:textId="77777777" w:rsidR="00EC0D2D" w:rsidRDefault="00EC0D2D" w:rsidP="00EC0D2D">
          <w:pPr>
            <w:tabs>
              <w:tab w:val="center" w:pos="4947"/>
            </w:tabs>
            <w:spacing w:before="300"/>
            <w:ind w:hanging="2"/>
            <w:jc w:val="center"/>
            <w:rPr>
              <w:rFonts w:ascii="Arial" w:hAnsi="Arial" w:cs="Arial"/>
              <w:b/>
              <w:bCs/>
              <w:sz w:val="28"/>
            </w:rPr>
          </w:pPr>
          <w:r>
            <w:rPr>
              <w:noProof/>
              <w:lang w:eastAsia="it-IT"/>
            </w:rPr>
            <w:drawing>
              <wp:inline distT="0" distB="0" distL="0" distR="0" wp14:anchorId="53170369" wp14:editId="34EAB514">
                <wp:extent cx="885723" cy="638175"/>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26738" cy="667727"/>
                        </a:xfrm>
                        <a:prstGeom prst="rect">
                          <a:avLst/>
                        </a:prstGeom>
                      </pic:spPr>
                    </pic:pic>
                  </a:graphicData>
                </a:graphic>
              </wp:inline>
            </w:drawing>
          </w:r>
        </w:p>
      </w:tc>
    </w:tr>
  </w:tbl>
  <w:p w14:paraId="06597F1A" w14:textId="37C563EE" w:rsidR="004E587E" w:rsidRDefault="004E587E" w:rsidP="001A6EF9">
    <w:pPr>
      <w:widowControl w:val="0"/>
      <w:spacing w:after="0" w:line="240" w:lineRule="auto"/>
      <w:contextualSpacing/>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194D106"/>
    <w:lvl w:ilvl="0">
      <w:numFmt w:val="bullet"/>
      <w:lvlText w:val="*"/>
      <w:lvlJc w:val="left"/>
    </w:lvl>
  </w:abstractNum>
  <w:abstractNum w:abstractNumId="1" w15:restartNumberingAfterBreak="0">
    <w:nsid w:val="012A62BE"/>
    <w:multiLevelType w:val="hybridMultilevel"/>
    <w:tmpl w:val="247E81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C6B10"/>
    <w:multiLevelType w:val="hybridMultilevel"/>
    <w:tmpl w:val="CCF09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8153F"/>
    <w:multiLevelType w:val="hybridMultilevel"/>
    <w:tmpl w:val="752CA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043D35"/>
    <w:multiLevelType w:val="hybridMultilevel"/>
    <w:tmpl w:val="9B9C3FCE"/>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5" w15:restartNumberingAfterBreak="0">
    <w:nsid w:val="160D2493"/>
    <w:multiLevelType w:val="multilevel"/>
    <w:tmpl w:val="37C4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B6B1C"/>
    <w:multiLevelType w:val="hybridMultilevel"/>
    <w:tmpl w:val="C88AE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2D15E1"/>
    <w:multiLevelType w:val="hybridMultilevel"/>
    <w:tmpl w:val="F190B4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53537A"/>
    <w:multiLevelType w:val="hybridMultilevel"/>
    <w:tmpl w:val="892CE12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9" w15:restartNumberingAfterBreak="0">
    <w:nsid w:val="27180D83"/>
    <w:multiLevelType w:val="hybridMultilevel"/>
    <w:tmpl w:val="35F2D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DA34DE"/>
    <w:multiLevelType w:val="hybridMultilevel"/>
    <w:tmpl w:val="DEDAFC34"/>
    <w:lvl w:ilvl="0" w:tplc="0410000B">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15:restartNumberingAfterBreak="0">
    <w:nsid w:val="42F31FA4"/>
    <w:multiLevelType w:val="hybridMultilevel"/>
    <w:tmpl w:val="0EFE74FA"/>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1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5" w15:restartNumberingAfterBreak="0">
    <w:nsid w:val="5D5C613A"/>
    <w:multiLevelType w:val="hybridMultilevel"/>
    <w:tmpl w:val="24123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F24F4E"/>
    <w:multiLevelType w:val="hybridMultilevel"/>
    <w:tmpl w:val="50A8B47E"/>
    <w:lvl w:ilvl="0" w:tplc="BF72EB30">
      <w:start w:val="1"/>
      <w:numFmt w:val="lowerLetter"/>
      <w:lvlText w:val="%1)"/>
      <w:lvlJc w:val="left"/>
      <w:pPr>
        <w:ind w:left="1631" w:hanging="269"/>
      </w:pPr>
      <w:rPr>
        <w:rFonts w:ascii="Times New Roman" w:eastAsia="Times New Roman" w:hAnsi="Times New Roman" w:cs="Times New Roman" w:hint="default"/>
        <w:w w:val="100"/>
        <w:sz w:val="22"/>
        <w:szCs w:val="22"/>
        <w:lang w:val="it-IT" w:eastAsia="it-IT" w:bidi="it-IT"/>
      </w:rPr>
    </w:lvl>
    <w:lvl w:ilvl="1" w:tplc="42646F54">
      <w:numFmt w:val="bullet"/>
      <w:lvlText w:val="•"/>
      <w:lvlJc w:val="left"/>
      <w:pPr>
        <w:ind w:left="2448" w:hanging="269"/>
      </w:pPr>
      <w:rPr>
        <w:rFonts w:hint="default"/>
        <w:lang w:val="it-IT" w:eastAsia="it-IT" w:bidi="it-IT"/>
      </w:rPr>
    </w:lvl>
    <w:lvl w:ilvl="2" w:tplc="782EE66A">
      <w:numFmt w:val="bullet"/>
      <w:lvlText w:val="•"/>
      <w:lvlJc w:val="left"/>
      <w:pPr>
        <w:ind w:left="3257" w:hanging="269"/>
      </w:pPr>
      <w:rPr>
        <w:rFonts w:hint="default"/>
        <w:lang w:val="it-IT" w:eastAsia="it-IT" w:bidi="it-IT"/>
      </w:rPr>
    </w:lvl>
    <w:lvl w:ilvl="3" w:tplc="EF089E8C">
      <w:numFmt w:val="bullet"/>
      <w:lvlText w:val="•"/>
      <w:lvlJc w:val="left"/>
      <w:pPr>
        <w:ind w:left="4065" w:hanging="269"/>
      </w:pPr>
      <w:rPr>
        <w:rFonts w:hint="default"/>
        <w:lang w:val="it-IT" w:eastAsia="it-IT" w:bidi="it-IT"/>
      </w:rPr>
    </w:lvl>
    <w:lvl w:ilvl="4" w:tplc="0D7E1B1E">
      <w:numFmt w:val="bullet"/>
      <w:lvlText w:val="•"/>
      <w:lvlJc w:val="left"/>
      <w:pPr>
        <w:ind w:left="4874" w:hanging="269"/>
      </w:pPr>
      <w:rPr>
        <w:rFonts w:hint="default"/>
        <w:lang w:val="it-IT" w:eastAsia="it-IT" w:bidi="it-IT"/>
      </w:rPr>
    </w:lvl>
    <w:lvl w:ilvl="5" w:tplc="B53A1B02">
      <w:numFmt w:val="bullet"/>
      <w:lvlText w:val="•"/>
      <w:lvlJc w:val="left"/>
      <w:pPr>
        <w:ind w:left="5683" w:hanging="269"/>
      </w:pPr>
      <w:rPr>
        <w:rFonts w:hint="default"/>
        <w:lang w:val="it-IT" w:eastAsia="it-IT" w:bidi="it-IT"/>
      </w:rPr>
    </w:lvl>
    <w:lvl w:ilvl="6" w:tplc="8DE61EC4">
      <w:numFmt w:val="bullet"/>
      <w:lvlText w:val="•"/>
      <w:lvlJc w:val="left"/>
      <w:pPr>
        <w:ind w:left="6491" w:hanging="269"/>
      </w:pPr>
      <w:rPr>
        <w:rFonts w:hint="default"/>
        <w:lang w:val="it-IT" w:eastAsia="it-IT" w:bidi="it-IT"/>
      </w:rPr>
    </w:lvl>
    <w:lvl w:ilvl="7" w:tplc="888CD984">
      <w:numFmt w:val="bullet"/>
      <w:lvlText w:val="•"/>
      <w:lvlJc w:val="left"/>
      <w:pPr>
        <w:ind w:left="7300" w:hanging="269"/>
      </w:pPr>
      <w:rPr>
        <w:rFonts w:hint="default"/>
        <w:lang w:val="it-IT" w:eastAsia="it-IT" w:bidi="it-IT"/>
      </w:rPr>
    </w:lvl>
    <w:lvl w:ilvl="8" w:tplc="3A82FDBA">
      <w:numFmt w:val="bullet"/>
      <w:lvlText w:val="•"/>
      <w:lvlJc w:val="left"/>
      <w:pPr>
        <w:ind w:left="8109" w:hanging="269"/>
      </w:pPr>
      <w:rPr>
        <w:rFonts w:hint="default"/>
        <w:lang w:val="it-IT" w:eastAsia="it-IT" w:bidi="it-IT"/>
      </w:rPr>
    </w:lvl>
  </w:abstractNum>
  <w:abstractNum w:abstractNumId="17" w15:restartNumberingAfterBreak="0">
    <w:nsid w:val="635D3AA0"/>
    <w:multiLevelType w:val="hybridMultilevel"/>
    <w:tmpl w:val="8CFE8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5460AA4"/>
    <w:multiLevelType w:val="hybridMultilevel"/>
    <w:tmpl w:val="DA8493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AF21B6"/>
    <w:multiLevelType w:val="hybridMultilevel"/>
    <w:tmpl w:val="D348EC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7712447"/>
    <w:multiLevelType w:val="hybridMultilevel"/>
    <w:tmpl w:val="EFE81802"/>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1" w15:restartNumberingAfterBreak="0">
    <w:nsid w:val="68B64F35"/>
    <w:multiLevelType w:val="hybridMultilevel"/>
    <w:tmpl w:val="D036583A"/>
    <w:lvl w:ilvl="0" w:tplc="0556144A">
      <w:start w:val="1"/>
      <w:numFmt w:val="bullet"/>
      <w:lvlText w:val=""/>
      <w:lvlJc w:val="left"/>
      <w:pPr>
        <w:ind w:left="1513" w:hanging="140"/>
      </w:pPr>
      <w:rPr>
        <w:rFonts w:ascii="Wingdings" w:eastAsia="Wingdings" w:hAnsi="Wingdings" w:hint="default"/>
        <w:w w:val="99"/>
        <w:sz w:val="18"/>
        <w:szCs w:val="18"/>
      </w:rPr>
    </w:lvl>
    <w:lvl w:ilvl="1" w:tplc="B2223B72">
      <w:start w:val="1"/>
      <w:numFmt w:val="bullet"/>
      <w:lvlText w:val="•"/>
      <w:lvlJc w:val="left"/>
      <w:pPr>
        <w:ind w:left="2412" w:hanging="140"/>
      </w:pPr>
      <w:rPr>
        <w:rFonts w:hint="default"/>
      </w:rPr>
    </w:lvl>
    <w:lvl w:ilvl="2" w:tplc="F7B0D4C8">
      <w:start w:val="1"/>
      <w:numFmt w:val="bullet"/>
      <w:lvlText w:val="•"/>
      <w:lvlJc w:val="left"/>
      <w:pPr>
        <w:ind w:left="3304" w:hanging="140"/>
      </w:pPr>
      <w:rPr>
        <w:rFonts w:hint="default"/>
      </w:rPr>
    </w:lvl>
    <w:lvl w:ilvl="3" w:tplc="A45CE7CC">
      <w:start w:val="1"/>
      <w:numFmt w:val="bullet"/>
      <w:lvlText w:val="•"/>
      <w:lvlJc w:val="left"/>
      <w:pPr>
        <w:ind w:left="4196" w:hanging="140"/>
      </w:pPr>
      <w:rPr>
        <w:rFonts w:hint="default"/>
      </w:rPr>
    </w:lvl>
    <w:lvl w:ilvl="4" w:tplc="0166E900">
      <w:start w:val="1"/>
      <w:numFmt w:val="bullet"/>
      <w:lvlText w:val="•"/>
      <w:lvlJc w:val="left"/>
      <w:pPr>
        <w:ind w:left="5088" w:hanging="140"/>
      </w:pPr>
      <w:rPr>
        <w:rFonts w:hint="default"/>
      </w:rPr>
    </w:lvl>
    <w:lvl w:ilvl="5" w:tplc="3FD42F7C">
      <w:start w:val="1"/>
      <w:numFmt w:val="bullet"/>
      <w:lvlText w:val="•"/>
      <w:lvlJc w:val="left"/>
      <w:pPr>
        <w:ind w:left="5980" w:hanging="140"/>
      </w:pPr>
      <w:rPr>
        <w:rFonts w:hint="default"/>
      </w:rPr>
    </w:lvl>
    <w:lvl w:ilvl="6" w:tplc="00481B66">
      <w:start w:val="1"/>
      <w:numFmt w:val="bullet"/>
      <w:lvlText w:val="•"/>
      <w:lvlJc w:val="left"/>
      <w:pPr>
        <w:ind w:left="6872" w:hanging="140"/>
      </w:pPr>
      <w:rPr>
        <w:rFonts w:hint="default"/>
      </w:rPr>
    </w:lvl>
    <w:lvl w:ilvl="7" w:tplc="74CC4358">
      <w:start w:val="1"/>
      <w:numFmt w:val="bullet"/>
      <w:lvlText w:val="•"/>
      <w:lvlJc w:val="left"/>
      <w:pPr>
        <w:ind w:left="7764" w:hanging="140"/>
      </w:pPr>
      <w:rPr>
        <w:rFonts w:hint="default"/>
      </w:rPr>
    </w:lvl>
    <w:lvl w:ilvl="8" w:tplc="0E785DBC">
      <w:start w:val="1"/>
      <w:numFmt w:val="bullet"/>
      <w:lvlText w:val="•"/>
      <w:lvlJc w:val="left"/>
      <w:pPr>
        <w:ind w:left="8656" w:hanging="140"/>
      </w:pPr>
      <w:rPr>
        <w:rFonts w:hint="default"/>
      </w:rPr>
    </w:lvl>
  </w:abstractNum>
  <w:abstractNum w:abstractNumId="22" w15:restartNumberingAfterBreak="0">
    <w:nsid w:val="6D82546F"/>
    <w:multiLevelType w:val="hybridMultilevel"/>
    <w:tmpl w:val="D3F879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8A7645"/>
    <w:multiLevelType w:val="hybridMultilevel"/>
    <w:tmpl w:val="DE366E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7063617D"/>
    <w:multiLevelType w:val="hybridMultilevel"/>
    <w:tmpl w:val="FF54FDDE"/>
    <w:lvl w:ilvl="0" w:tplc="9B66416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C51ACF"/>
    <w:multiLevelType w:val="hybridMultilevel"/>
    <w:tmpl w:val="50BC8A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536EFB"/>
    <w:multiLevelType w:val="hybridMultilevel"/>
    <w:tmpl w:val="D160CD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6"/>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5"/>
  </w:num>
  <w:num w:numId="7">
    <w:abstractNumId w:val="27"/>
  </w:num>
  <w:num w:numId="8">
    <w:abstractNumId w:val="21"/>
  </w:num>
  <w:num w:numId="9">
    <w:abstractNumId w:val="20"/>
  </w:num>
  <w:num w:numId="10">
    <w:abstractNumId w:val="13"/>
  </w:num>
  <w:num w:numId="11">
    <w:abstractNumId w:val="4"/>
  </w:num>
  <w:num w:numId="12">
    <w:abstractNumId w:val="2"/>
  </w:num>
  <w:num w:numId="13">
    <w:abstractNumId w:val="16"/>
  </w:num>
  <w:num w:numId="14">
    <w:abstractNumId w:val="12"/>
  </w:num>
  <w:num w:numId="15">
    <w:abstractNumId w:val="14"/>
  </w:num>
  <w:num w:numId="16">
    <w:abstractNumId w:val="18"/>
  </w:num>
  <w:num w:numId="17">
    <w:abstractNumId w:val="19"/>
  </w:num>
  <w:num w:numId="18">
    <w:abstractNumId w:val="9"/>
  </w:num>
  <w:num w:numId="19">
    <w:abstractNumId w:val="17"/>
  </w:num>
  <w:num w:numId="20">
    <w:abstractNumId w:val="3"/>
  </w:num>
  <w:num w:numId="21">
    <w:abstractNumId w:val="1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24"/>
  </w:num>
  <w:num w:numId="26">
    <w:abstractNumId w:val="26"/>
  </w:num>
  <w:num w:numId="27">
    <w:abstractNumId w:val="2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91"/>
    <w:rsid w:val="0000239F"/>
    <w:rsid w:val="00006398"/>
    <w:rsid w:val="0001223D"/>
    <w:rsid w:val="0001362E"/>
    <w:rsid w:val="0002462D"/>
    <w:rsid w:val="0002713F"/>
    <w:rsid w:val="00042823"/>
    <w:rsid w:val="000451F4"/>
    <w:rsid w:val="00045582"/>
    <w:rsid w:val="00050A0E"/>
    <w:rsid w:val="00066599"/>
    <w:rsid w:val="00070304"/>
    <w:rsid w:val="00075927"/>
    <w:rsid w:val="000859A5"/>
    <w:rsid w:val="00091663"/>
    <w:rsid w:val="000A0BBD"/>
    <w:rsid w:val="000A3C7F"/>
    <w:rsid w:val="000A6FCC"/>
    <w:rsid w:val="000B3AB2"/>
    <w:rsid w:val="000C0E41"/>
    <w:rsid w:val="000F1DEE"/>
    <w:rsid w:val="000F277D"/>
    <w:rsid w:val="000F7742"/>
    <w:rsid w:val="00100C7A"/>
    <w:rsid w:val="00102952"/>
    <w:rsid w:val="00104D26"/>
    <w:rsid w:val="00111FDB"/>
    <w:rsid w:val="0011560B"/>
    <w:rsid w:val="00133211"/>
    <w:rsid w:val="00134899"/>
    <w:rsid w:val="00136CA3"/>
    <w:rsid w:val="00147ACD"/>
    <w:rsid w:val="001725E2"/>
    <w:rsid w:val="001762B1"/>
    <w:rsid w:val="00176AFD"/>
    <w:rsid w:val="00176EAC"/>
    <w:rsid w:val="001915E3"/>
    <w:rsid w:val="00195E8B"/>
    <w:rsid w:val="001A043A"/>
    <w:rsid w:val="001A4505"/>
    <w:rsid w:val="001A6EF9"/>
    <w:rsid w:val="001B3011"/>
    <w:rsid w:val="001C30C9"/>
    <w:rsid w:val="001C5730"/>
    <w:rsid w:val="001D4C33"/>
    <w:rsid w:val="00202115"/>
    <w:rsid w:val="002061B3"/>
    <w:rsid w:val="00220D7E"/>
    <w:rsid w:val="00222044"/>
    <w:rsid w:val="00223211"/>
    <w:rsid w:val="00224A32"/>
    <w:rsid w:val="00224EC4"/>
    <w:rsid w:val="00231800"/>
    <w:rsid w:val="00232860"/>
    <w:rsid w:val="0023536C"/>
    <w:rsid w:val="00244428"/>
    <w:rsid w:val="00251987"/>
    <w:rsid w:val="00275E27"/>
    <w:rsid w:val="00277517"/>
    <w:rsid w:val="00282FBF"/>
    <w:rsid w:val="00291C03"/>
    <w:rsid w:val="00295664"/>
    <w:rsid w:val="002A2D2D"/>
    <w:rsid w:val="002B6AC7"/>
    <w:rsid w:val="002C5B39"/>
    <w:rsid w:val="002D17E5"/>
    <w:rsid w:val="002D3A28"/>
    <w:rsid w:val="002D3D3D"/>
    <w:rsid w:val="002F34B5"/>
    <w:rsid w:val="002F6543"/>
    <w:rsid w:val="002F77F8"/>
    <w:rsid w:val="00302921"/>
    <w:rsid w:val="00302BE2"/>
    <w:rsid w:val="00305B46"/>
    <w:rsid w:val="003128E3"/>
    <w:rsid w:val="0033084B"/>
    <w:rsid w:val="00337F3A"/>
    <w:rsid w:val="00390E64"/>
    <w:rsid w:val="003A59D6"/>
    <w:rsid w:val="003B0238"/>
    <w:rsid w:val="003B39AB"/>
    <w:rsid w:val="003B3CB6"/>
    <w:rsid w:val="003D0003"/>
    <w:rsid w:val="003E01FC"/>
    <w:rsid w:val="003F404D"/>
    <w:rsid w:val="00435E17"/>
    <w:rsid w:val="00437853"/>
    <w:rsid w:val="00460947"/>
    <w:rsid w:val="00462EE3"/>
    <w:rsid w:val="00467109"/>
    <w:rsid w:val="00467424"/>
    <w:rsid w:val="00475E99"/>
    <w:rsid w:val="00484198"/>
    <w:rsid w:val="00493FC8"/>
    <w:rsid w:val="004958A1"/>
    <w:rsid w:val="0049692E"/>
    <w:rsid w:val="0049708B"/>
    <w:rsid w:val="004C2092"/>
    <w:rsid w:val="004E31C5"/>
    <w:rsid w:val="004E587E"/>
    <w:rsid w:val="00503B4E"/>
    <w:rsid w:val="00506BCC"/>
    <w:rsid w:val="005127C8"/>
    <w:rsid w:val="005128A1"/>
    <w:rsid w:val="00514BA6"/>
    <w:rsid w:val="00515FC1"/>
    <w:rsid w:val="00521B86"/>
    <w:rsid w:val="00527041"/>
    <w:rsid w:val="005357A1"/>
    <w:rsid w:val="005538B9"/>
    <w:rsid w:val="00557865"/>
    <w:rsid w:val="00557B24"/>
    <w:rsid w:val="00562CB7"/>
    <w:rsid w:val="005865E8"/>
    <w:rsid w:val="0058755E"/>
    <w:rsid w:val="00587724"/>
    <w:rsid w:val="005A406F"/>
    <w:rsid w:val="005A5468"/>
    <w:rsid w:val="005A7538"/>
    <w:rsid w:val="005B0146"/>
    <w:rsid w:val="005D75B8"/>
    <w:rsid w:val="005F2A0A"/>
    <w:rsid w:val="005F7A84"/>
    <w:rsid w:val="00603E22"/>
    <w:rsid w:val="0060451E"/>
    <w:rsid w:val="00606DB4"/>
    <w:rsid w:val="00636FEB"/>
    <w:rsid w:val="00663ABF"/>
    <w:rsid w:val="0068148B"/>
    <w:rsid w:val="00683297"/>
    <w:rsid w:val="00683D44"/>
    <w:rsid w:val="00687E63"/>
    <w:rsid w:val="00692E46"/>
    <w:rsid w:val="006A7A61"/>
    <w:rsid w:val="006B0579"/>
    <w:rsid w:val="006B0A41"/>
    <w:rsid w:val="006B4A3B"/>
    <w:rsid w:val="006C396C"/>
    <w:rsid w:val="006C5144"/>
    <w:rsid w:val="006C798E"/>
    <w:rsid w:val="006D2F07"/>
    <w:rsid w:val="006D36E2"/>
    <w:rsid w:val="006F2DCA"/>
    <w:rsid w:val="006F5312"/>
    <w:rsid w:val="006F62D4"/>
    <w:rsid w:val="00700E1A"/>
    <w:rsid w:val="00714F9C"/>
    <w:rsid w:val="00715689"/>
    <w:rsid w:val="00717216"/>
    <w:rsid w:val="007250B9"/>
    <w:rsid w:val="0072547A"/>
    <w:rsid w:val="0072734B"/>
    <w:rsid w:val="00734C78"/>
    <w:rsid w:val="007570B5"/>
    <w:rsid w:val="0075760A"/>
    <w:rsid w:val="00791CB6"/>
    <w:rsid w:val="00797CEE"/>
    <w:rsid w:val="007A2938"/>
    <w:rsid w:val="007B0AB3"/>
    <w:rsid w:val="007B3F10"/>
    <w:rsid w:val="007C201D"/>
    <w:rsid w:val="007D4AC8"/>
    <w:rsid w:val="007E2C1F"/>
    <w:rsid w:val="007F397E"/>
    <w:rsid w:val="007F7A90"/>
    <w:rsid w:val="00807010"/>
    <w:rsid w:val="008077BF"/>
    <w:rsid w:val="00826B2E"/>
    <w:rsid w:val="00827918"/>
    <w:rsid w:val="00843B2F"/>
    <w:rsid w:val="008703D3"/>
    <w:rsid w:val="00871E50"/>
    <w:rsid w:val="008840C4"/>
    <w:rsid w:val="00884B81"/>
    <w:rsid w:val="00890AF8"/>
    <w:rsid w:val="008920AB"/>
    <w:rsid w:val="008A4780"/>
    <w:rsid w:val="008B0074"/>
    <w:rsid w:val="008C1B91"/>
    <w:rsid w:val="008C39AB"/>
    <w:rsid w:val="008E04CA"/>
    <w:rsid w:val="008E3C8A"/>
    <w:rsid w:val="008F015A"/>
    <w:rsid w:val="008F1AAE"/>
    <w:rsid w:val="008F77BF"/>
    <w:rsid w:val="00903B11"/>
    <w:rsid w:val="00910858"/>
    <w:rsid w:val="00911C5B"/>
    <w:rsid w:val="00932519"/>
    <w:rsid w:val="009341F3"/>
    <w:rsid w:val="0094244F"/>
    <w:rsid w:val="00946A3B"/>
    <w:rsid w:val="00963E67"/>
    <w:rsid w:val="00972F19"/>
    <w:rsid w:val="009A442E"/>
    <w:rsid w:val="009A74B7"/>
    <w:rsid w:val="009A7880"/>
    <w:rsid w:val="009B30C4"/>
    <w:rsid w:val="009D0338"/>
    <w:rsid w:val="009D1BDC"/>
    <w:rsid w:val="009E00BC"/>
    <w:rsid w:val="009F16C1"/>
    <w:rsid w:val="009F7AF0"/>
    <w:rsid w:val="00A07D43"/>
    <w:rsid w:val="00A44AF7"/>
    <w:rsid w:val="00A6530F"/>
    <w:rsid w:val="00A65CF5"/>
    <w:rsid w:val="00A80139"/>
    <w:rsid w:val="00A92F32"/>
    <w:rsid w:val="00A93ECC"/>
    <w:rsid w:val="00A97CD8"/>
    <w:rsid w:val="00AB379E"/>
    <w:rsid w:val="00AB6DE7"/>
    <w:rsid w:val="00AB7021"/>
    <w:rsid w:val="00AC4671"/>
    <w:rsid w:val="00AC602E"/>
    <w:rsid w:val="00AD0B60"/>
    <w:rsid w:val="00AE4454"/>
    <w:rsid w:val="00AF20CE"/>
    <w:rsid w:val="00AF2EEC"/>
    <w:rsid w:val="00B02317"/>
    <w:rsid w:val="00B03392"/>
    <w:rsid w:val="00B04379"/>
    <w:rsid w:val="00B05790"/>
    <w:rsid w:val="00B12DE6"/>
    <w:rsid w:val="00B174D5"/>
    <w:rsid w:val="00B26C43"/>
    <w:rsid w:val="00B37AED"/>
    <w:rsid w:val="00B37EE2"/>
    <w:rsid w:val="00B41DAC"/>
    <w:rsid w:val="00B46F88"/>
    <w:rsid w:val="00B50F7E"/>
    <w:rsid w:val="00B53CE9"/>
    <w:rsid w:val="00B560F8"/>
    <w:rsid w:val="00B60F3E"/>
    <w:rsid w:val="00B72CE0"/>
    <w:rsid w:val="00B74929"/>
    <w:rsid w:val="00B74D39"/>
    <w:rsid w:val="00B75788"/>
    <w:rsid w:val="00B84249"/>
    <w:rsid w:val="00B84AAF"/>
    <w:rsid w:val="00B97405"/>
    <w:rsid w:val="00BA0D67"/>
    <w:rsid w:val="00BA0DF3"/>
    <w:rsid w:val="00BA2454"/>
    <w:rsid w:val="00BA2F97"/>
    <w:rsid w:val="00BB485B"/>
    <w:rsid w:val="00BD795A"/>
    <w:rsid w:val="00BE0361"/>
    <w:rsid w:val="00BE6576"/>
    <w:rsid w:val="00BE761F"/>
    <w:rsid w:val="00BF6C03"/>
    <w:rsid w:val="00C01550"/>
    <w:rsid w:val="00C0346F"/>
    <w:rsid w:val="00C23EAE"/>
    <w:rsid w:val="00C27D88"/>
    <w:rsid w:val="00C314FB"/>
    <w:rsid w:val="00C7015A"/>
    <w:rsid w:val="00C7149A"/>
    <w:rsid w:val="00C80E9D"/>
    <w:rsid w:val="00C81FCF"/>
    <w:rsid w:val="00C97CEC"/>
    <w:rsid w:val="00CA15E6"/>
    <w:rsid w:val="00CA33AF"/>
    <w:rsid w:val="00CA6625"/>
    <w:rsid w:val="00CB04FC"/>
    <w:rsid w:val="00CB1F55"/>
    <w:rsid w:val="00CB2923"/>
    <w:rsid w:val="00CB6FA5"/>
    <w:rsid w:val="00CC7DD4"/>
    <w:rsid w:val="00CD21DD"/>
    <w:rsid w:val="00CE1BCA"/>
    <w:rsid w:val="00CE38D2"/>
    <w:rsid w:val="00CF1149"/>
    <w:rsid w:val="00D02CD4"/>
    <w:rsid w:val="00D168D4"/>
    <w:rsid w:val="00D202A4"/>
    <w:rsid w:val="00D203D8"/>
    <w:rsid w:val="00D34911"/>
    <w:rsid w:val="00D4002C"/>
    <w:rsid w:val="00D4127B"/>
    <w:rsid w:val="00D459B8"/>
    <w:rsid w:val="00D46790"/>
    <w:rsid w:val="00D540EF"/>
    <w:rsid w:val="00D57434"/>
    <w:rsid w:val="00D57959"/>
    <w:rsid w:val="00D63AD6"/>
    <w:rsid w:val="00D666A7"/>
    <w:rsid w:val="00D67098"/>
    <w:rsid w:val="00D72A29"/>
    <w:rsid w:val="00D75DEE"/>
    <w:rsid w:val="00D924F8"/>
    <w:rsid w:val="00D9524B"/>
    <w:rsid w:val="00DA062A"/>
    <w:rsid w:val="00DC37C8"/>
    <w:rsid w:val="00DD4283"/>
    <w:rsid w:val="00DE77AF"/>
    <w:rsid w:val="00DF061C"/>
    <w:rsid w:val="00DF7DE5"/>
    <w:rsid w:val="00E02C48"/>
    <w:rsid w:val="00E078D3"/>
    <w:rsid w:val="00E210D2"/>
    <w:rsid w:val="00E248E2"/>
    <w:rsid w:val="00E264C9"/>
    <w:rsid w:val="00E34DB9"/>
    <w:rsid w:val="00E44F57"/>
    <w:rsid w:val="00E463CF"/>
    <w:rsid w:val="00E55CA2"/>
    <w:rsid w:val="00E63A76"/>
    <w:rsid w:val="00E66F48"/>
    <w:rsid w:val="00E72D4E"/>
    <w:rsid w:val="00E74915"/>
    <w:rsid w:val="00E74CCB"/>
    <w:rsid w:val="00E843FB"/>
    <w:rsid w:val="00E866C5"/>
    <w:rsid w:val="00E93091"/>
    <w:rsid w:val="00E93872"/>
    <w:rsid w:val="00E93E95"/>
    <w:rsid w:val="00E944AA"/>
    <w:rsid w:val="00E9603E"/>
    <w:rsid w:val="00EA2402"/>
    <w:rsid w:val="00EC0D2D"/>
    <w:rsid w:val="00EC133F"/>
    <w:rsid w:val="00ED51ED"/>
    <w:rsid w:val="00EF4D47"/>
    <w:rsid w:val="00EF6088"/>
    <w:rsid w:val="00F027A5"/>
    <w:rsid w:val="00F078EA"/>
    <w:rsid w:val="00F15E91"/>
    <w:rsid w:val="00F27FE2"/>
    <w:rsid w:val="00F40D7F"/>
    <w:rsid w:val="00F52E5A"/>
    <w:rsid w:val="00F54473"/>
    <w:rsid w:val="00F63518"/>
    <w:rsid w:val="00F63712"/>
    <w:rsid w:val="00F741DF"/>
    <w:rsid w:val="00F86B44"/>
    <w:rsid w:val="00F9241D"/>
    <w:rsid w:val="00FA5AB3"/>
    <w:rsid w:val="00FC0E2A"/>
    <w:rsid w:val="00FC0E3F"/>
    <w:rsid w:val="00FC60A4"/>
    <w:rsid w:val="00FD4EED"/>
    <w:rsid w:val="00FD6798"/>
    <w:rsid w:val="00FE0D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BC6E2"/>
  <w15:docId w15:val="{44CEFF81-D180-4CD5-925F-56743F78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798E"/>
    <w:pPr>
      <w:spacing w:after="200" w:line="276" w:lineRule="auto"/>
    </w:pPr>
    <w:rPr>
      <w:sz w:val="22"/>
      <w:szCs w:val="22"/>
      <w:lang w:eastAsia="en-US"/>
    </w:rPr>
  </w:style>
  <w:style w:type="paragraph" w:styleId="Titolo1">
    <w:name w:val="heading 1"/>
    <w:basedOn w:val="Normale"/>
    <w:link w:val="Titolo1Carattere"/>
    <w:uiPriority w:val="1"/>
    <w:qFormat/>
    <w:rsid w:val="00B03392"/>
    <w:pPr>
      <w:widowControl w:val="0"/>
      <w:autoSpaceDE w:val="0"/>
      <w:autoSpaceDN w:val="0"/>
      <w:spacing w:after="0" w:line="240" w:lineRule="auto"/>
      <w:ind w:left="4615"/>
      <w:jc w:val="center"/>
      <w:outlineLvl w:val="0"/>
    </w:pPr>
    <w:rPr>
      <w:rFonts w:ascii="Times New Roman" w:eastAsia="Times New Roman" w:hAnsi="Times New Roman"/>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15E91"/>
    <w:rPr>
      <w:sz w:val="22"/>
      <w:szCs w:val="22"/>
      <w:lang w:eastAsia="en-US"/>
    </w:rPr>
  </w:style>
  <w:style w:type="paragraph" w:styleId="Testofumetto">
    <w:name w:val="Balloon Text"/>
    <w:basedOn w:val="Normale"/>
    <w:link w:val="TestofumettoCarattere"/>
    <w:uiPriority w:val="99"/>
    <w:semiHidden/>
    <w:unhideWhenUsed/>
    <w:rsid w:val="00F15E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E91"/>
    <w:rPr>
      <w:rFonts w:ascii="Tahoma" w:hAnsi="Tahoma" w:cs="Tahoma"/>
      <w:sz w:val="16"/>
      <w:szCs w:val="16"/>
    </w:rPr>
  </w:style>
  <w:style w:type="character" w:styleId="Collegamentoipertestuale">
    <w:name w:val="Hyperlink"/>
    <w:basedOn w:val="Carpredefinitoparagrafo"/>
    <w:unhideWhenUsed/>
    <w:rsid w:val="002D17E5"/>
    <w:rPr>
      <w:color w:val="0000FF"/>
      <w:u w:val="single"/>
    </w:rPr>
  </w:style>
  <w:style w:type="paragraph" w:styleId="Intestazione">
    <w:name w:val="header"/>
    <w:basedOn w:val="Normale"/>
    <w:link w:val="IntestazioneCarattere"/>
    <w:uiPriority w:val="99"/>
    <w:unhideWhenUsed/>
    <w:rsid w:val="002D17E5"/>
    <w:pPr>
      <w:tabs>
        <w:tab w:val="center" w:pos="4819"/>
        <w:tab w:val="right" w:pos="9638"/>
      </w:tabs>
    </w:pPr>
  </w:style>
  <w:style w:type="character" w:customStyle="1" w:styleId="IntestazioneCarattere">
    <w:name w:val="Intestazione Carattere"/>
    <w:basedOn w:val="Carpredefinitoparagrafo"/>
    <w:link w:val="Intestazione"/>
    <w:uiPriority w:val="99"/>
    <w:rsid w:val="002D17E5"/>
    <w:rPr>
      <w:sz w:val="22"/>
      <w:szCs w:val="22"/>
      <w:lang w:eastAsia="en-US"/>
    </w:rPr>
  </w:style>
  <w:style w:type="paragraph" w:styleId="Pidipagina">
    <w:name w:val="footer"/>
    <w:basedOn w:val="Normale"/>
    <w:link w:val="PidipaginaCarattere"/>
    <w:uiPriority w:val="99"/>
    <w:unhideWhenUsed/>
    <w:rsid w:val="002D17E5"/>
    <w:pPr>
      <w:tabs>
        <w:tab w:val="center" w:pos="4819"/>
        <w:tab w:val="right" w:pos="9638"/>
      </w:tabs>
    </w:pPr>
  </w:style>
  <w:style w:type="character" w:customStyle="1" w:styleId="PidipaginaCarattere">
    <w:name w:val="Piè di pagina Carattere"/>
    <w:basedOn w:val="Carpredefinitoparagrafo"/>
    <w:link w:val="Pidipagina"/>
    <w:uiPriority w:val="99"/>
    <w:rsid w:val="002D17E5"/>
    <w:rPr>
      <w:sz w:val="22"/>
      <w:szCs w:val="22"/>
      <w:lang w:eastAsia="en-US"/>
    </w:rPr>
  </w:style>
  <w:style w:type="paragraph" w:styleId="NormaleWeb">
    <w:name w:val="Normal (Web)"/>
    <w:basedOn w:val="Normale"/>
    <w:uiPriority w:val="99"/>
    <w:unhideWhenUsed/>
    <w:rsid w:val="00D924F8"/>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E9603E"/>
    <w:rPr>
      <w:b/>
      <w:bCs/>
    </w:rPr>
  </w:style>
  <w:style w:type="character" w:styleId="Enfasicorsivo">
    <w:name w:val="Emphasis"/>
    <w:basedOn w:val="Carpredefinitoparagrafo"/>
    <w:uiPriority w:val="20"/>
    <w:qFormat/>
    <w:rsid w:val="00E9603E"/>
    <w:rPr>
      <w:i/>
      <w:iCs/>
    </w:rPr>
  </w:style>
  <w:style w:type="paragraph" w:styleId="Iniziomodulo-z">
    <w:name w:val="HTML Top of Form"/>
    <w:basedOn w:val="Normale"/>
    <w:next w:val="Normale"/>
    <w:link w:val="Iniziomodulo-zCarattere"/>
    <w:hidden/>
    <w:uiPriority w:val="99"/>
    <w:semiHidden/>
    <w:unhideWhenUsed/>
    <w:rsid w:val="000F774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F7742"/>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unhideWhenUsed/>
    <w:rsid w:val="000F774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rsid w:val="000F7742"/>
    <w:rPr>
      <w:rFonts w:ascii="Arial" w:eastAsia="Times New Roman" w:hAnsi="Arial" w:cs="Arial"/>
      <w:vanish/>
      <w:sz w:val="16"/>
      <w:szCs w:val="16"/>
    </w:rPr>
  </w:style>
  <w:style w:type="character" w:customStyle="1" w:styleId="boxtitle">
    <w:name w:val="box_title"/>
    <w:basedOn w:val="Carpredefinitoparagrafo"/>
    <w:rsid w:val="00E72D4E"/>
  </w:style>
  <w:style w:type="paragraph" w:styleId="Corpotesto">
    <w:name w:val="Body Text"/>
    <w:basedOn w:val="Normale"/>
    <w:link w:val="CorpotestoCarattere"/>
    <w:uiPriority w:val="1"/>
    <w:qFormat/>
    <w:rsid w:val="006F2DCA"/>
    <w:pPr>
      <w:widowControl w:val="0"/>
      <w:spacing w:after="0" w:line="240" w:lineRule="auto"/>
      <w:ind w:left="112"/>
    </w:pPr>
    <w:rPr>
      <w:rFonts w:ascii="Verdana" w:eastAsia="Verdana" w:hAnsi="Verdana"/>
      <w:sz w:val="18"/>
      <w:szCs w:val="18"/>
      <w:lang w:val="en-US"/>
    </w:rPr>
  </w:style>
  <w:style w:type="character" w:customStyle="1" w:styleId="CorpotestoCarattere">
    <w:name w:val="Corpo testo Carattere"/>
    <w:basedOn w:val="Carpredefinitoparagrafo"/>
    <w:link w:val="Corpotesto"/>
    <w:uiPriority w:val="1"/>
    <w:rsid w:val="006F2DCA"/>
    <w:rPr>
      <w:rFonts w:ascii="Verdana" w:eastAsia="Verdana" w:hAnsi="Verdana" w:cs="Times New Roman"/>
      <w:sz w:val="18"/>
      <w:szCs w:val="18"/>
      <w:lang w:val="en-US" w:eastAsia="en-US"/>
    </w:rPr>
  </w:style>
  <w:style w:type="paragraph" w:customStyle="1" w:styleId="Titolo11">
    <w:name w:val="Titolo 11"/>
    <w:basedOn w:val="Normale"/>
    <w:uiPriority w:val="1"/>
    <w:qFormat/>
    <w:rsid w:val="006F2DCA"/>
    <w:pPr>
      <w:widowControl w:val="0"/>
      <w:spacing w:after="0" w:line="240" w:lineRule="auto"/>
      <w:ind w:left="112"/>
      <w:outlineLvl w:val="1"/>
    </w:pPr>
    <w:rPr>
      <w:rFonts w:ascii="Verdana" w:eastAsia="Verdana" w:hAnsi="Verdana"/>
      <w:b/>
      <w:bCs/>
      <w:sz w:val="18"/>
      <w:szCs w:val="18"/>
      <w:lang w:val="en-US"/>
    </w:rPr>
  </w:style>
  <w:style w:type="paragraph" w:styleId="Paragrafoelenco">
    <w:name w:val="List Paragraph"/>
    <w:basedOn w:val="Normale"/>
    <w:uiPriority w:val="1"/>
    <w:qFormat/>
    <w:rsid w:val="006F2DCA"/>
    <w:pPr>
      <w:widowControl w:val="0"/>
      <w:spacing w:after="0" w:line="240" w:lineRule="auto"/>
    </w:pPr>
    <w:rPr>
      <w:lang w:val="en-US"/>
    </w:rPr>
  </w:style>
  <w:style w:type="paragraph" w:customStyle="1" w:styleId="a">
    <w:next w:val="Nessunaspaziatura"/>
    <w:rsid w:val="00202115"/>
    <w:rPr>
      <w:rFonts w:ascii="Monotype Corsiva" w:eastAsia="Times New Roman" w:hAnsi="Monotype Corsiva"/>
      <w:b/>
      <w:bCs/>
      <w:i/>
      <w:sz w:val="40"/>
      <w:szCs w:val="24"/>
    </w:rPr>
  </w:style>
  <w:style w:type="paragraph" w:customStyle="1" w:styleId="c3">
    <w:name w:val="c3"/>
    <w:basedOn w:val="Normale"/>
    <w:rsid w:val="00202115"/>
    <w:pPr>
      <w:widowControl w:val="0"/>
      <w:spacing w:after="0" w:line="240" w:lineRule="atLeast"/>
      <w:jc w:val="center"/>
    </w:pPr>
    <w:rPr>
      <w:rFonts w:ascii="Times New Roman" w:eastAsia="Times New Roman" w:hAnsi="Times New Roman"/>
      <w:snapToGrid w:val="0"/>
      <w:sz w:val="24"/>
      <w:szCs w:val="20"/>
      <w:lang w:eastAsia="it-IT"/>
    </w:rPr>
  </w:style>
  <w:style w:type="paragraph" w:styleId="Testodelblocco">
    <w:name w:val="Block Text"/>
    <w:basedOn w:val="Normale"/>
    <w:rsid w:val="00202115"/>
    <w:pPr>
      <w:spacing w:after="0" w:line="240" w:lineRule="auto"/>
      <w:ind w:left="284" w:right="284"/>
      <w:jc w:val="both"/>
    </w:pPr>
    <w:rPr>
      <w:rFonts w:ascii="Tahoma" w:eastAsia="Times New Roman" w:hAnsi="Tahoma"/>
      <w:sz w:val="24"/>
      <w:szCs w:val="20"/>
      <w:lang w:eastAsia="it-IT"/>
    </w:rPr>
  </w:style>
  <w:style w:type="table" w:customStyle="1" w:styleId="TableNormal">
    <w:name w:val="Table Normal"/>
    <w:uiPriority w:val="2"/>
    <w:semiHidden/>
    <w:unhideWhenUsed/>
    <w:qFormat/>
    <w:rsid w:val="0020211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02115"/>
    <w:pPr>
      <w:widowControl w:val="0"/>
      <w:spacing w:after="0" w:line="240" w:lineRule="auto"/>
    </w:pPr>
    <w:rPr>
      <w:rFonts w:asciiTheme="minorHAnsi" w:eastAsiaTheme="minorHAnsi" w:hAnsiTheme="minorHAnsi" w:cstheme="minorBidi"/>
      <w:lang w:val="en-US"/>
    </w:rPr>
  </w:style>
  <w:style w:type="table" w:styleId="Grigliatabella">
    <w:name w:val="Table Grid"/>
    <w:basedOn w:val="Tabellanormale"/>
    <w:uiPriority w:val="59"/>
    <w:rsid w:val="00587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232860"/>
    <w:pPr>
      <w:spacing w:after="0" w:line="240" w:lineRule="auto"/>
      <w:ind w:left="-57"/>
      <w:jc w:val="center"/>
    </w:pPr>
    <w:rPr>
      <w:rFonts w:ascii="Times New Roman" w:eastAsia="Times New Roman" w:hAnsi="Times New Roman"/>
      <w:b/>
      <w:sz w:val="24"/>
      <w:szCs w:val="20"/>
      <w:lang w:eastAsia="it-IT"/>
    </w:rPr>
  </w:style>
  <w:style w:type="character" w:customStyle="1" w:styleId="TitoloCarattere">
    <w:name w:val="Titolo Carattere"/>
    <w:basedOn w:val="Carpredefinitoparagrafo"/>
    <w:link w:val="Titolo"/>
    <w:rsid w:val="00232860"/>
    <w:rPr>
      <w:rFonts w:ascii="Times New Roman" w:eastAsia="Times New Roman" w:hAnsi="Times New Roman"/>
      <w:b/>
      <w:sz w:val="24"/>
    </w:rPr>
  </w:style>
  <w:style w:type="table" w:customStyle="1" w:styleId="TableNormal1">
    <w:name w:val="Table Normal1"/>
    <w:uiPriority w:val="2"/>
    <w:semiHidden/>
    <w:unhideWhenUsed/>
    <w:qFormat/>
    <w:rsid w:val="00B0339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1"/>
    <w:rsid w:val="00B03392"/>
    <w:rPr>
      <w:rFonts w:ascii="Times New Roman" w:eastAsia="Times New Roman" w:hAnsi="Times New Roman"/>
      <w:b/>
      <w:bCs/>
      <w:sz w:val="22"/>
      <w:szCs w:val="22"/>
      <w:lang w:bidi="it-IT"/>
    </w:rPr>
  </w:style>
  <w:style w:type="table" w:customStyle="1" w:styleId="Grigliatabella1">
    <w:name w:val="Griglia tabella1"/>
    <w:basedOn w:val="Tabellanormale"/>
    <w:next w:val="Grigliatabella"/>
    <w:uiPriority w:val="59"/>
    <w:rsid w:val="00A65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144"/>
    <w:pPr>
      <w:autoSpaceDE w:val="0"/>
      <w:autoSpaceDN w:val="0"/>
      <w:adjustRightInd w:val="0"/>
    </w:pPr>
    <w:rPr>
      <w:rFonts w:ascii="Corbel" w:eastAsia="Times New Roman" w:hAnsi="Corbel" w:cs="Corbel"/>
      <w:color w:val="000000"/>
      <w:sz w:val="24"/>
      <w:szCs w:val="24"/>
    </w:rPr>
  </w:style>
  <w:style w:type="character" w:customStyle="1" w:styleId="UnresolvedMention">
    <w:name w:val="Unresolved Mention"/>
    <w:basedOn w:val="Carpredefinitoparagrafo"/>
    <w:uiPriority w:val="99"/>
    <w:semiHidden/>
    <w:unhideWhenUsed/>
    <w:rsid w:val="00BE0361"/>
    <w:rPr>
      <w:color w:val="605E5C"/>
      <w:shd w:val="clear" w:color="auto" w:fill="E1DFDD"/>
    </w:rPr>
  </w:style>
  <w:style w:type="table" w:customStyle="1" w:styleId="Grigliatabella2">
    <w:name w:val="Griglia tabella2"/>
    <w:basedOn w:val="Tabellanormale"/>
    <w:next w:val="Grigliatabella"/>
    <w:uiPriority w:val="59"/>
    <w:rsid w:val="00DD4283"/>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rsid w:val="00EC0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4218">
      <w:bodyDiv w:val="1"/>
      <w:marLeft w:val="0"/>
      <w:marRight w:val="0"/>
      <w:marTop w:val="0"/>
      <w:marBottom w:val="0"/>
      <w:divBdr>
        <w:top w:val="none" w:sz="0" w:space="0" w:color="auto"/>
        <w:left w:val="none" w:sz="0" w:space="0" w:color="auto"/>
        <w:bottom w:val="none" w:sz="0" w:space="0" w:color="auto"/>
        <w:right w:val="none" w:sz="0" w:space="0" w:color="auto"/>
      </w:divBdr>
    </w:div>
    <w:div w:id="340549072">
      <w:bodyDiv w:val="1"/>
      <w:marLeft w:val="0"/>
      <w:marRight w:val="0"/>
      <w:marTop w:val="0"/>
      <w:marBottom w:val="0"/>
      <w:divBdr>
        <w:top w:val="none" w:sz="0" w:space="0" w:color="auto"/>
        <w:left w:val="none" w:sz="0" w:space="0" w:color="auto"/>
        <w:bottom w:val="none" w:sz="0" w:space="0" w:color="auto"/>
        <w:right w:val="none" w:sz="0" w:space="0" w:color="auto"/>
      </w:divBdr>
    </w:div>
    <w:div w:id="363478830">
      <w:bodyDiv w:val="1"/>
      <w:marLeft w:val="0"/>
      <w:marRight w:val="0"/>
      <w:marTop w:val="0"/>
      <w:marBottom w:val="0"/>
      <w:divBdr>
        <w:top w:val="none" w:sz="0" w:space="0" w:color="auto"/>
        <w:left w:val="none" w:sz="0" w:space="0" w:color="auto"/>
        <w:bottom w:val="none" w:sz="0" w:space="0" w:color="auto"/>
        <w:right w:val="none" w:sz="0" w:space="0" w:color="auto"/>
      </w:divBdr>
    </w:div>
    <w:div w:id="468473123">
      <w:bodyDiv w:val="1"/>
      <w:marLeft w:val="0"/>
      <w:marRight w:val="0"/>
      <w:marTop w:val="0"/>
      <w:marBottom w:val="0"/>
      <w:divBdr>
        <w:top w:val="none" w:sz="0" w:space="0" w:color="auto"/>
        <w:left w:val="none" w:sz="0" w:space="0" w:color="auto"/>
        <w:bottom w:val="none" w:sz="0" w:space="0" w:color="auto"/>
        <w:right w:val="none" w:sz="0" w:space="0" w:color="auto"/>
      </w:divBdr>
    </w:div>
    <w:div w:id="539365475">
      <w:bodyDiv w:val="1"/>
      <w:marLeft w:val="0"/>
      <w:marRight w:val="0"/>
      <w:marTop w:val="0"/>
      <w:marBottom w:val="0"/>
      <w:divBdr>
        <w:top w:val="none" w:sz="0" w:space="0" w:color="auto"/>
        <w:left w:val="none" w:sz="0" w:space="0" w:color="auto"/>
        <w:bottom w:val="none" w:sz="0" w:space="0" w:color="auto"/>
        <w:right w:val="none" w:sz="0" w:space="0" w:color="auto"/>
      </w:divBdr>
    </w:div>
    <w:div w:id="667170100">
      <w:bodyDiv w:val="1"/>
      <w:marLeft w:val="0"/>
      <w:marRight w:val="0"/>
      <w:marTop w:val="0"/>
      <w:marBottom w:val="0"/>
      <w:divBdr>
        <w:top w:val="none" w:sz="0" w:space="0" w:color="auto"/>
        <w:left w:val="none" w:sz="0" w:space="0" w:color="auto"/>
        <w:bottom w:val="none" w:sz="0" w:space="0" w:color="auto"/>
        <w:right w:val="none" w:sz="0" w:space="0" w:color="auto"/>
      </w:divBdr>
    </w:div>
    <w:div w:id="701975260">
      <w:bodyDiv w:val="1"/>
      <w:marLeft w:val="0"/>
      <w:marRight w:val="0"/>
      <w:marTop w:val="0"/>
      <w:marBottom w:val="0"/>
      <w:divBdr>
        <w:top w:val="none" w:sz="0" w:space="0" w:color="auto"/>
        <w:left w:val="none" w:sz="0" w:space="0" w:color="auto"/>
        <w:bottom w:val="none" w:sz="0" w:space="0" w:color="auto"/>
        <w:right w:val="none" w:sz="0" w:space="0" w:color="auto"/>
      </w:divBdr>
    </w:div>
    <w:div w:id="807090579">
      <w:bodyDiv w:val="1"/>
      <w:marLeft w:val="0"/>
      <w:marRight w:val="0"/>
      <w:marTop w:val="0"/>
      <w:marBottom w:val="0"/>
      <w:divBdr>
        <w:top w:val="none" w:sz="0" w:space="0" w:color="auto"/>
        <w:left w:val="none" w:sz="0" w:space="0" w:color="auto"/>
        <w:bottom w:val="none" w:sz="0" w:space="0" w:color="auto"/>
        <w:right w:val="none" w:sz="0" w:space="0" w:color="auto"/>
      </w:divBdr>
    </w:div>
    <w:div w:id="1464541938">
      <w:bodyDiv w:val="1"/>
      <w:marLeft w:val="0"/>
      <w:marRight w:val="0"/>
      <w:marTop w:val="0"/>
      <w:marBottom w:val="0"/>
      <w:divBdr>
        <w:top w:val="none" w:sz="0" w:space="0" w:color="auto"/>
        <w:left w:val="none" w:sz="0" w:space="0" w:color="auto"/>
        <w:bottom w:val="none" w:sz="0" w:space="0" w:color="auto"/>
        <w:right w:val="none" w:sz="0" w:space="0" w:color="auto"/>
      </w:divBdr>
    </w:div>
    <w:div w:id="1506091575">
      <w:bodyDiv w:val="1"/>
      <w:marLeft w:val="0"/>
      <w:marRight w:val="0"/>
      <w:marTop w:val="0"/>
      <w:marBottom w:val="0"/>
      <w:divBdr>
        <w:top w:val="none" w:sz="0" w:space="0" w:color="auto"/>
        <w:left w:val="none" w:sz="0" w:space="0" w:color="auto"/>
        <w:bottom w:val="none" w:sz="0" w:space="0" w:color="auto"/>
        <w:right w:val="none" w:sz="0" w:space="0" w:color="auto"/>
      </w:divBdr>
    </w:div>
    <w:div w:id="1517497709">
      <w:bodyDiv w:val="1"/>
      <w:marLeft w:val="0"/>
      <w:marRight w:val="0"/>
      <w:marTop w:val="0"/>
      <w:marBottom w:val="0"/>
      <w:divBdr>
        <w:top w:val="none" w:sz="0" w:space="0" w:color="auto"/>
        <w:left w:val="none" w:sz="0" w:space="0" w:color="auto"/>
        <w:bottom w:val="none" w:sz="0" w:space="0" w:color="auto"/>
        <w:right w:val="none" w:sz="0" w:space="0" w:color="auto"/>
      </w:divBdr>
    </w:div>
    <w:div w:id="1910726164">
      <w:bodyDiv w:val="1"/>
      <w:marLeft w:val="0"/>
      <w:marRight w:val="0"/>
      <w:marTop w:val="0"/>
      <w:marBottom w:val="0"/>
      <w:divBdr>
        <w:top w:val="none" w:sz="0" w:space="0" w:color="auto"/>
        <w:left w:val="none" w:sz="0" w:space="0" w:color="auto"/>
        <w:bottom w:val="none" w:sz="0" w:space="0" w:color="auto"/>
        <w:right w:val="none" w:sz="0" w:space="0" w:color="auto"/>
      </w:divBdr>
    </w:div>
    <w:div w:id="1957178162">
      <w:bodyDiv w:val="1"/>
      <w:marLeft w:val="0"/>
      <w:marRight w:val="0"/>
      <w:marTop w:val="0"/>
      <w:marBottom w:val="0"/>
      <w:divBdr>
        <w:top w:val="none" w:sz="0" w:space="0" w:color="auto"/>
        <w:left w:val="none" w:sz="0" w:space="0" w:color="auto"/>
        <w:bottom w:val="none" w:sz="0" w:space="0" w:color="auto"/>
        <w:right w:val="none" w:sz="0" w:space="0" w:color="auto"/>
      </w:divBdr>
    </w:div>
    <w:div w:id="20675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gif@01CD9A72.ECE78EC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mailto:piic831007@istruzione.it" TargetMode="External"/><Relationship Id="rId4" Type="http://schemas.openxmlformats.org/officeDocument/2006/relationships/hyperlink" Target="mailto:piic831007@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BEB3-F4D5-468B-98B0-A3BAB3CB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3259</Words>
  <Characters>18579</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21795</CharactersWithSpaces>
  <SharedDoc>false</SharedDoc>
  <HLinks>
    <vt:vector size="24" baseType="variant">
      <vt:variant>
        <vt:i4>1704009</vt:i4>
      </vt:variant>
      <vt:variant>
        <vt:i4>9</vt:i4>
      </vt:variant>
      <vt:variant>
        <vt:i4>0</vt:i4>
      </vt:variant>
      <vt:variant>
        <vt:i4>5</vt:i4>
      </vt:variant>
      <vt:variant>
        <vt:lpwstr>http://www.istitutocapannoli.gov.it/</vt:lpwstr>
      </vt:variant>
      <vt:variant>
        <vt:lpwstr/>
      </vt:variant>
      <vt:variant>
        <vt:i4>5767282</vt:i4>
      </vt:variant>
      <vt:variant>
        <vt:i4>6</vt:i4>
      </vt:variant>
      <vt:variant>
        <vt:i4>0</vt:i4>
      </vt:variant>
      <vt:variant>
        <vt:i4>5</vt:i4>
      </vt:variant>
      <vt:variant>
        <vt:lpwstr>mailto:piic82800b@pec.istruzione.it</vt:lpwstr>
      </vt:variant>
      <vt:variant>
        <vt:lpwstr/>
      </vt:variant>
      <vt:variant>
        <vt:i4>1245281</vt:i4>
      </vt:variant>
      <vt:variant>
        <vt:i4>3</vt:i4>
      </vt:variant>
      <vt:variant>
        <vt:i4>0</vt:i4>
      </vt:variant>
      <vt:variant>
        <vt:i4>5</vt:i4>
      </vt:variant>
      <vt:variant>
        <vt:lpwstr>mailto:piic82800b@istruzione.it</vt:lpwstr>
      </vt:variant>
      <vt:variant>
        <vt:lpwstr/>
      </vt:variant>
      <vt:variant>
        <vt:i4>6684723</vt:i4>
      </vt:variant>
      <vt:variant>
        <vt:i4>0</vt:i4>
      </vt:variant>
      <vt:variant>
        <vt:i4>0</vt:i4>
      </vt:variant>
      <vt:variant>
        <vt:i4>5</vt:i4>
      </vt:variant>
      <vt:variant>
        <vt:lpwstr>http://www.google.it/url?sa=i&amp;source=images&amp;cd=&amp;cad=rja&amp;docid=tSwpB4i7-VHswM&amp;tbnid=MZAEKPnJRVmIKM:&amp;ved=0CAgQjRwwAA&amp;url=http%3A%2F%2Fwww.comunicareitalia.it%2F2011%2F03%2F1113%2F&amp;ei=V2okUqSrEIbAswb7nYHgCw&amp;psig=AFQjCNGan0zPS5PzUyMP4rC1sUYwZXnrrw&amp;ust=1378204631345141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PUGLISI</dc:creator>
  <cp:lastModifiedBy>Account Microsoft</cp:lastModifiedBy>
  <cp:revision>5</cp:revision>
  <cp:lastPrinted>2023-10-02T06:45:00Z</cp:lastPrinted>
  <dcterms:created xsi:type="dcterms:W3CDTF">2023-09-27T15:31:00Z</dcterms:created>
  <dcterms:modified xsi:type="dcterms:W3CDTF">2023-10-02T10:28:00Z</dcterms:modified>
</cp:coreProperties>
</file>